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2D" w:rsidRDefault="004C7C2D">
      <w:pPr>
        <w:rPr>
          <w:b/>
          <w:sz w:val="32"/>
          <w:szCs w:val="32"/>
        </w:rPr>
      </w:pPr>
    </w:p>
    <w:p w:rsidR="004C7C2D" w:rsidRDefault="004C7C2D">
      <w:pPr>
        <w:rPr>
          <w:b/>
          <w:sz w:val="32"/>
          <w:szCs w:val="32"/>
        </w:rPr>
      </w:pPr>
    </w:p>
    <w:p w:rsidR="00F93AC0" w:rsidRDefault="00F93AC0">
      <w:pPr>
        <w:rPr>
          <w:b/>
          <w:sz w:val="32"/>
          <w:szCs w:val="32"/>
        </w:rPr>
      </w:pPr>
    </w:p>
    <w:p w:rsidR="007561B7" w:rsidRPr="00B3618E" w:rsidRDefault="00214683">
      <w:pPr>
        <w:rPr>
          <w:b/>
          <w:sz w:val="32"/>
          <w:szCs w:val="32"/>
        </w:rPr>
      </w:pPr>
      <w:r w:rsidRPr="00B3618E">
        <w:rPr>
          <w:b/>
          <w:sz w:val="32"/>
          <w:szCs w:val="32"/>
        </w:rPr>
        <w:t>Section 1:  Consortium Information</w:t>
      </w:r>
    </w:p>
    <w:p w:rsidR="00886769" w:rsidRPr="00B3618E" w:rsidRDefault="00886769">
      <w:pPr>
        <w:rPr>
          <w:sz w:val="28"/>
          <w:szCs w:val="28"/>
        </w:rPr>
      </w:pPr>
      <w:r w:rsidRPr="00B3618E">
        <w:rPr>
          <w:sz w:val="28"/>
          <w:szCs w:val="28"/>
        </w:rPr>
        <w:t>West Hills Adult Ed</w:t>
      </w:r>
      <w:r w:rsidR="00B76341" w:rsidRPr="00B3618E">
        <w:rPr>
          <w:sz w:val="28"/>
          <w:szCs w:val="28"/>
        </w:rPr>
        <w:t xml:space="preserve">ucation </w:t>
      </w:r>
      <w:r w:rsidR="008C3DBA" w:rsidRPr="00B3618E">
        <w:rPr>
          <w:sz w:val="28"/>
          <w:szCs w:val="28"/>
        </w:rPr>
        <w:t>Consortium</w:t>
      </w:r>
    </w:p>
    <w:p w:rsidR="008C3DBA" w:rsidRPr="00B3618E" w:rsidRDefault="008C3DBA">
      <w:pPr>
        <w:rPr>
          <w:sz w:val="28"/>
          <w:szCs w:val="28"/>
        </w:rPr>
      </w:pPr>
      <w:r w:rsidRPr="00B3618E">
        <w:rPr>
          <w:sz w:val="28"/>
          <w:szCs w:val="28"/>
        </w:rPr>
        <w:t>Primary Contact Name:</w:t>
      </w:r>
      <w:r w:rsidRPr="00B3618E">
        <w:rPr>
          <w:sz w:val="28"/>
          <w:szCs w:val="28"/>
        </w:rPr>
        <w:tab/>
        <w:t>David Castillo</w:t>
      </w:r>
    </w:p>
    <w:p w:rsidR="008C3DBA" w:rsidRPr="00B3618E" w:rsidRDefault="008C3DBA">
      <w:pPr>
        <w:rPr>
          <w:sz w:val="28"/>
          <w:szCs w:val="28"/>
        </w:rPr>
      </w:pPr>
      <w:r w:rsidRPr="00B3618E">
        <w:rPr>
          <w:sz w:val="28"/>
          <w:szCs w:val="28"/>
        </w:rPr>
        <w:t>Title:</w:t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  <w:t>Executive Director</w:t>
      </w:r>
    </w:p>
    <w:p w:rsidR="008C3DBA" w:rsidRPr="00B3618E" w:rsidRDefault="00B3618E">
      <w:pPr>
        <w:rPr>
          <w:sz w:val="28"/>
          <w:szCs w:val="28"/>
        </w:rPr>
      </w:pPr>
      <w:r>
        <w:rPr>
          <w:sz w:val="28"/>
          <w:szCs w:val="28"/>
        </w:rPr>
        <w:t>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DBA" w:rsidRPr="00B3618E">
        <w:rPr>
          <w:sz w:val="28"/>
          <w:szCs w:val="28"/>
        </w:rPr>
        <w:t>(559) 934-2166</w:t>
      </w:r>
    </w:p>
    <w:p w:rsidR="008C3DBA" w:rsidRDefault="008C3DBA">
      <w:pPr>
        <w:rPr>
          <w:sz w:val="28"/>
          <w:szCs w:val="28"/>
        </w:rPr>
      </w:pPr>
      <w:r w:rsidRPr="00B3618E">
        <w:rPr>
          <w:sz w:val="28"/>
          <w:szCs w:val="28"/>
        </w:rPr>
        <w:t>Email:</w:t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hyperlink r:id="rId8" w:history="1">
        <w:r w:rsidR="00FE1128" w:rsidRPr="00EE125E">
          <w:rPr>
            <w:rStyle w:val="Hyperlink"/>
            <w:sz w:val="28"/>
            <w:szCs w:val="28"/>
          </w:rPr>
          <w:t>davidcastillo2@whccd.edu</w:t>
        </w:r>
      </w:hyperlink>
    </w:p>
    <w:p w:rsidR="00FE1128" w:rsidRPr="00B3618E" w:rsidRDefault="00FE1128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Pr="00C218DC" w:rsidRDefault="00D4638E">
      <w:pPr>
        <w:rPr>
          <w:b/>
          <w:sz w:val="32"/>
          <w:szCs w:val="32"/>
        </w:rPr>
      </w:pPr>
      <w:r w:rsidRPr="00C218DC">
        <w:rPr>
          <w:b/>
          <w:sz w:val="32"/>
          <w:szCs w:val="32"/>
        </w:rPr>
        <w:t>Table of Contents</w:t>
      </w:r>
    </w:p>
    <w:p w:rsidR="00D4638E" w:rsidRPr="00C218DC" w:rsidRDefault="00D4638E">
      <w:pPr>
        <w:rPr>
          <w:b/>
          <w:sz w:val="28"/>
          <w:szCs w:val="28"/>
        </w:rPr>
      </w:pPr>
      <w:r w:rsidRPr="00C218DC">
        <w:rPr>
          <w:b/>
          <w:sz w:val="28"/>
          <w:szCs w:val="28"/>
        </w:rPr>
        <w:t>Section 1:  Consortium Information</w:t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  <w:t>1</w:t>
      </w:r>
    </w:p>
    <w:p w:rsidR="00D4638E" w:rsidRPr="00C218DC" w:rsidRDefault="00D4638E">
      <w:pPr>
        <w:rPr>
          <w:b/>
          <w:sz w:val="28"/>
          <w:szCs w:val="28"/>
        </w:rPr>
      </w:pPr>
      <w:r w:rsidRPr="00C218DC">
        <w:rPr>
          <w:b/>
          <w:sz w:val="28"/>
          <w:szCs w:val="28"/>
        </w:rPr>
        <w:t>Section 2:  Comprehensive Regional Three-Year Plan</w:t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  <w:t>3</w:t>
      </w:r>
    </w:p>
    <w:p w:rsidR="00D4638E" w:rsidRPr="00C218DC" w:rsidRDefault="00D4638E">
      <w:pPr>
        <w:rPr>
          <w:b/>
          <w:sz w:val="28"/>
          <w:szCs w:val="28"/>
        </w:rPr>
      </w:pPr>
      <w:r w:rsidRPr="00C218DC">
        <w:rPr>
          <w:b/>
          <w:sz w:val="28"/>
          <w:szCs w:val="28"/>
        </w:rPr>
        <w:t>2.1 Executive Summary</w:t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Pr="00C218DC">
        <w:rPr>
          <w:b/>
          <w:sz w:val="28"/>
          <w:szCs w:val="28"/>
        </w:rPr>
        <w:tab/>
      </w:r>
      <w:r w:rsidR="00B3618E" w:rsidRPr="00C218DC">
        <w:rPr>
          <w:b/>
          <w:sz w:val="28"/>
          <w:szCs w:val="28"/>
        </w:rPr>
        <w:tab/>
      </w:r>
      <w:proofErr w:type="gramStart"/>
      <w:r w:rsidRPr="00C218DC">
        <w:rPr>
          <w:b/>
          <w:sz w:val="28"/>
          <w:szCs w:val="28"/>
        </w:rPr>
        <w:t>3</w:t>
      </w:r>
      <w:proofErr w:type="gramEnd"/>
    </w:p>
    <w:p w:rsidR="00D4638E" w:rsidRPr="00C218DC" w:rsidRDefault="00D4638E">
      <w:pPr>
        <w:rPr>
          <w:b/>
          <w:sz w:val="28"/>
          <w:szCs w:val="28"/>
        </w:rPr>
      </w:pPr>
      <w:r w:rsidRPr="00C218DC">
        <w:rPr>
          <w:b/>
          <w:sz w:val="28"/>
          <w:szCs w:val="28"/>
        </w:rPr>
        <w:t>2.2 Pre-Planning Assessment</w:t>
      </w:r>
      <w:r w:rsidR="00C218DC">
        <w:rPr>
          <w:b/>
          <w:sz w:val="28"/>
          <w:szCs w:val="28"/>
        </w:rPr>
        <w:tab/>
      </w:r>
      <w:r w:rsidR="00C218DC">
        <w:rPr>
          <w:b/>
          <w:sz w:val="28"/>
          <w:szCs w:val="28"/>
        </w:rPr>
        <w:tab/>
      </w:r>
      <w:r w:rsidR="00C218DC">
        <w:rPr>
          <w:b/>
          <w:sz w:val="28"/>
          <w:szCs w:val="28"/>
        </w:rPr>
        <w:tab/>
      </w:r>
      <w:r w:rsidR="00C218DC">
        <w:rPr>
          <w:b/>
          <w:sz w:val="28"/>
          <w:szCs w:val="28"/>
        </w:rPr>
        <w:tab/>
      </w:r>
      <w:r w:rsidR="00C218DC">
        <w:rPr>
          <w:b/>
          <w:sz w:val="28"/>
          <w:szCs w:val="28"/>
        </w:rPr>
        <w:tab/>
      </w:r>
      <w:r w:rsidR="00C218DC">
        <w:rPr>
          <w:b/>
          <w:sz w:val="28"/>
          <w:szCs w:val="28"/>
        </w:rPr>
        <w:tab/>
      </w:r>
      <w:r w:rsidR="00C218DC">
        <w:rPr>
          <w:b/>
          <w:sz w:val="28"/>
          <w:szCs w:val="28"/>
        </w:rPr>
        <w:tab/>
      </w:r>
      <w:r w:rsidR="00C218DC">
        <w:rPr>
          <w:b/>
          <w:sz w:val="28"/>
          <w:szCs w:val="28"/>
        </w:rPr>
        <w:tab/>
        <w:t>5</w:t>
      </w:r>
    </w:p>
    <w:p w:rsidR="00D4638E" w:rsidRPr="00B3618E" w:rsidRDefault="00C218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638E" w:rsidRPr="00B3618E">
        <w:rPr>
          <w:sz w:val="28"/>
          <w:szCs w:val="28"/>
        </w:rPr>
        <w:t xml:space="preserve">Table 1.  Regional </w:t>
      </w:r>
      <w:r>
        <w:rPr>
          <w:sz w:val="28"/>
          <w:szCs w:val="28"/>
        </w:rPr>
        <w:t>Service Providers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18DC">
        <w:rPr>
          <w:b/>
          <w:sz w:val="28"/>
          <w:szCs w:val="28"/>
        </w:rPr>
        <w:t>6</w:t>
      </w:r>
    </w:p>
    <w:p w:rsidR="00D4638E" w:rsidRPr="00B3618E" w:rsidRDefault="00C218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638E" w:rsidRPr="00B3618E">
        <w:rPr>
          <w:sz w:val="28"/>
          <w:szCs w:val="28"/>
        </w:rPr>
        <w:t>Table 2.  Funding for Adult Education Programs and Services</w:t>
      </w:r>
      <w:r w:rsidR="00D4638E" w:rsidRPr="00B3618E">
        <w:rPr>
          <w:sz w:val="28"/>
          <w:szCs w:val="28"/>
        </w:rPr>
        <w:tab/>
      </w:r>
      <w:r w:rsidR="00D4638E" w:rsidRPr="00B361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38E" w:rsidRPr="00C218DC">
        <w:rPr>
          <w:b/>
          <w:sz w:val="28"/>
          <w:szCs w:val="28"/>
        </w:rPr>
        <w:t>7</w:t>
      </w:r>
    </w:p>
    <w:p w:rsidR="00D4638E" w:rsidRPr="00B3618E" w:rsidRDefault="00D4638E">
      <w:pPr>
        <w:rPr>
          <w:sz w:val="28"/>
          <w:szCs w:val="28"/>
        </w:rPr>
      </w:pPr>
      <w:r w:rsidRPr="00B3618E">
        <w:rPr>
          <w:b/>
          <w:sz w:val="28"/>
          <w:szCs w:val="28"/>
        </w:rPr>
        <w:t xml:space="preserve">2.3 Community </w:t>
      </w:r>
      <w:r w:rsidR="00C218DC">
        <w:rPr>
          <w:b/>
          <w:sz w:val="28"/>
          <w:szCs w:val="28"/>
        </w:rPr>
        <w:t>Need</w:t>
      </w:r>
      <w:r w:rsidRPr="00B3618E">
        <w:rPr>
          <w:b/>
          <w:sz w:val="28"/>
          <w:szCs w:val="28"/>
        </w:rPr>
        <w:t xml:space="preserve"> and Customers</w:t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r w:rsidRPr="00B3618E">
        <w:rPr>
          <w:sz w:val="28"/>
          <w:szCs w:val="28"/>
        </w:rPr>
        <w:tab/>
      </w:r>
      <w:r w:rsidR="00B3618E">
        <w:rPr>
          <w:sz w:val="28"/>
          <w:szCs w:val="28"/>
        </w:rPr>
        <w:tab/>
      </w:r>
      <w:r w:rsidR="00541B5A">
        <w:rPr>
          <w:b/>
          <w:sz w:val="28"/>
          <w:szCs w:val="28"/>
        </w:rPr>
        <w:t>8</w:t>
      </w:r>
    </w:p>
    <w:p w:rsidR="00D4638E" w:rsidRPr="00B3618E" w:rsidRDefault="00D4638E">
      <w:pPr>
        <w:rPr>
          <w:sz w:val="28"/>
          <w:szCs w:val="28"/>
        </w:rPr>
      </w:pPr>
      <w:r w:rsidRPr="00B3618E">
        <w:rPr>
          <w:b/>
          <w:sz w:val="28"/>
          <w:szCs w:val="28"/>
        </w:rPr>
        <w:t xml:space="preserve">2.4 Identifying </w:t>
      </w:r>
      <w:r w:rsidR="00C218DC">
        <w:rPr>
          <w:b/>
          <w:sz w:val="28"/>
          <w:szCs w:val="28"/>
        </w:rPr>
        <w:t>Goals and Strategies</w:t>
      </w:r>
      <w:r w:rsidRPr="00B3618E">
        <w:rPr>
          <w:b/>
          <w:sz w:val="28"/>
          <w:szCs w:val="28"/>
        </w:rPr>
        <w:t xml:space="preserve"> </w:t>
      </w:r>
      <w:r w:rsidR="00CF0F19">
        <w:rPr>
          <w:sz w:val="28"/>
          <w:szCs w:val="28"/>
        </w:rPr>
        <w:t xml:space="preserve">             </w:t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  <w:t xml:space="preserve">         </w:t>
      </w:r>
      <w:r w:rsidR="00C218DC" w:rsidRPr="00C218DC">
        <w:rPr>
          <w:b/>
          <w:sz w:val="28"/>
          <w:szCs w:val="28"/>
        </w:rPr>
        <w:t>14</w:t>
      </w:r>
    </w:p>
    <w:p w:rsidR="00541B5A" w:rsidRDefault="00C218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B5A">
        <w:rPr>
          <w:sz w:val="28"/>
          <w:szCs w:val="28"/>
        </w:rPr>
        <w:t xml:space="preserve"> Figure 5. Logic Model</w:t>
      </w:r>
      <w:r w:rsidR="00541B5A">
        <w:rPr>
          <w:sz w:val="28"/>
          <w:szCs w:val="28"/>
        </w:rPr>
        <w:tab/>
      </w:r>
      <w:r w:rsidR="00541B5A">
        <w:rPr>
          <w:sz w:val="28"/>
          <w:szCs w:val="28"/>
        </w:rPr>
        <w:tab/>
      </w:r>
      <w:r w:rsidR="00541B5A">
        <w:rPr>
          <w:sz w:val="28"/>
          <w:szCs w:val="28"/>
        </w:rPr>
        <w:tab/>
      </w:r>
      <w:r w:rsidR="00541B5A">
        <w:rPr>
          <w:sz w:val="28"/>
          <w:szCs w:val="28"/>
        </w:rPr>
        <w:tab/>
      </w:r>
      <w:r w:rsidR="00541B5A">
        <w:rPr>
          <w:sz w:val="28"/>
          <w:szCs w:val="28"/>
        </w:rPr>
        <w:tab/>
      </w:r>
      <w:r w:rsidR="00541B5A">
        <w:rPr>
          <w:sz w:val="28"/>
          <w:szCs w:val="28"/>
        </w:rPr>
        <w:tab/>
      </w:r>
      <w:r w:rsidR="00541B5A">
        <w:rPr>
          <w:sz w:val="28"/>
          <w:szCs w:val="28"/>
        </w:rPr>
        <w:tab/>
      </w:r>
      <w:r w:rsidR="00541B5A">
        <w:rPr>
          <w:sz w:val="28"/>
          <w:szCs w:val="28"/>
        </w:rPr>
        <w:tab/>
        <w:t xml:space="preserve">         </w:t>
      </w:r>
      <w:r w:rsidR="00541B5A" w:rsidRPr="00541B5A">
        <w:rPr>
          <w:b/>
          <w:sz w:val="28"/>
          <w:szCs w:val="28"/>
        </w:rPr>
        <w:t>14</w:t>
      </w:r>
    </w:p>
    <w:p w:rsidR="00D4638E" w:rsidRPr="00B3618E" w:rsidRDefault="00541B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F6D">
        <w:rPr>
          <w:sz w:val="28"/>
          <w:szCs w:val="28"/>
        </w:rPr>
        <w:t xml:space="preserve"> </w:t>
      </w:r>
      <w:r w:rsidR="00C218DC">
        <w:rPr>
          <w:sz w:val="28"/>
          <w:szCs w:val="28"/>
        </w:rPr>
        <w:t xml:space="preserve"> </w:t>
      </w:r>
      <w:r w:rsidR="00D4638E" w:rsidRPr="00B3618E">
        <w:rPr>
          <w:sz w:val="28"/>
          <w:szCs w:val="28"/>
        </w:rPr>
        <w:t>Table 3. Progress</w:t>
      </w:r>
      <w:r w:rsidR="00CF0F19">
        <w:rPr>
          <w:sz w:val="28"/>
          <w:szCs w:val="28"/>
        </w:rPr>
        <w:t xml:space="preserve"> Indicators</w:t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  <w:t xml:space="preserve">         </w:t>
      </w:r>
      <w:r w:rsidR="00C218DC" w:rsidRPr="00C218DC">
        <w:rPr>
          <w:b/>
          <w:sz w:val="28"/>
          <w:szCs w:val="28"/>
        </w:rPr>
        <w:t>17</w:t>
      </w:r>
    </w:p>
    <w:p w:rsidR="00D4638E" w:rsidRPr="00B3618E" w:rsidRDefault="00B3618E">
      <w:pPr>
        <w:rPr>
          <w:sz w:val="28"/>
          <w:szCs w:val="28"/>
        </w:rPr>
      </w:pPr>
      <w:r w:rsidRPr="00B3618E">
        <w:rPr>
          <w:b/>
          <w:sz w:val="28"/>
          <w:szCs w:val="28"/>
        </w:rPr>
        <w:t>2.5 Piloting</w:t>
      </w:r>
      <w:r w:rsidR="00D4638E" w:rsidRPr="00B3618E">
        <w:rPr>
          <w:b/>
          <w:sz w:val="28"/>
          <w:szCs w:val="28"/>
        </w:rPr>
        <w:t xml:space="preserve"> and Implementation</w:t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</w:r>
      <w:r w:rsidR="00CF0F19">
        <w:rPr>
          <w:sz w:val="28"/>
          <w:szCs w:val="28"/>
        </w:rPr>
        <w:tab/>
        <w:t xml:space="preserve">         </w:t>
      </w:r>
      <w:r w:rsidR="00C218DC" w:rsidRPr="00C218DC">
        <w:rPr>
          <w:b/>
          <w:sz w:val="28"/>
          <w:szCs w:val="28"/>
        </w:rPr>
        <w:t>18</w:t>
      </w:r>
    </w:p>
    <w:p w:rsidR="00D4638E" w:rsidRPr="00D4638E" w:rsidRDefault="00D4638E">
      <w:pPr>
        <w:rPr>
          <w:sz w:val="24"/>
          <w:szCs w:val="24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D4638E" w:rsidRDefault="00D4638E">
      <w:pPr>
        <w:rPr>
          <w:sz w:val="28"/>
          <w:szCs w:val="28"/>
        </w:rPr>
      </w:pPr>
    </w:p>
    <w:p w:rsidR="00F93AC0" w:rsidRPr="00F93AC0" w:rsidRDefault="00F93AC0">
      <w:pPr>
        <w:rPr>
          <w:sz w:val="24"/>
          <w:szCs w:val="24"/>
        </w:rPr>
      </w:pPr>
    </w:p>
    <w:p w:rsidR="00F93AC0" w:rsidRPr="00F93AC0" w:rsidRDefault="00F93AC0">
      <w:pPr>
        <w:rPr>
          <w:sz w:val="16"/>
          <w:szCs w:val="16"/>
        </w:rPr>
      </w:pPr>
    </w:p>
    <w:p w:rsidR="00214683" w:rsidRPr="00B3618E" w:rsidRDefault="00B3618E">
      <w:pPr>
        <w:rPr>
          <w:sz w:val="32"/>
          <w:szCs w:val="32"/>
        </w:rPr>
      </w:pPr>
      <w:r w:rsidRPr="00B3618E">
        <w:rPr>
          <w:sz w:val="32"/>
          <w:szCs w:val="32"/>
        </w:rPr>
        <w:t>S</w:t>
      </w:r>
      <w:r w:rsidR="00214683" w:rsidRPr="00B3618E">
        <w:rPr>
          <w:sz w:val="32"/>
          <w:szCs w:val="32"/>
        </w:rPr>
        <w:t>ection 2:  Comprehensive Regional Three-Year Plan</w:t>
      </w:r>
    </w:p>
    <w:p w:rsidR="00214683" w:rsidRPr="00B3618E" w:rsidRDefault="00214683">
      <w:pPr>
        <w:rPr>
          <w:b/>
          <w:sz w:val="28"/>
          <w:szCs w:val="28"/>
        </w:rPr>
      </w:pPr>
      <w:r w:rsidRPr="00B3618E">
        <w:rPr>
          <w:b/>
          <w:sz w:val="28"/>
          <w:szCs w:val="28"/>
        </w:rPr>
        <w:t>2.1 Executive Summary</w:t>
      </w:r>
    </w:p>
    <w:p w:rsidR="005812E0" w:rsidRDefault="00C94FCC">
      <w:pPr>
        <w:rPr>
          <w:sz w:val="24"/>
          <w:szCs w:val="24"/>
        </w:rPr>
      </w:pPr>
      <w:r>
        <w:rPr>
          <w:sz w:val="24"/>
          <w:szCs w:val="24"/>
        </w:rPr>
        <w:t xml:space="preserve">The West Hills Adult Education Consortium </w:t>
      </w:r>
      <w:r w:rsidR="00534439">
        <w:rPr>
          <w:sz w:val="24"/>
          <w:szCs w:val="24"/>
        </w:rPr>
        <w:t xml:space="preserve">(WHAEC) </w:t>
      </w:r>
      <w:r>
        <w:rPr>
          <w:sz w:val="24"/>
          <w:szCs w:val="24"/>
        </w:rPr>
        <w:t xml:space="preserve">spans across 3,464 square miles on the west side of the Central San Joaquin Valley.  </w:t>
      </w:r>
      <w:r w:rsidR="00E90F67">
        <w:rPr>
          <w:sz w:val="24"/>
          <w:szCs w:val="24"/>
        </w:rPr>
        <w:t>This region is a</w:t>
      </w:r>
      <w:r w:rsidR="00534439">
        <w:rPr>
          <w:sz w:val="24"/>
          <w:szCs w:val="24"/>
        </w:rPr>
        <w:t xml:space="preserve"> very rural </w:t>
      </w:r>
      <w:r w:rsidR="008B5C40">
        <w:rPr>
          <w:sz w:val="24"/>
          <w:szCs w:val="24"/>
        </w:rPr>
        <w:t xml:space="preserve">agricultural </w:t>
      </w:r>
      <w:r w:rsidR="00534439">
        <w:rPr>
          <w:sz w:val="24"/>
          <w:szCs w:val="24"/>
        </w:rPr>
        <w:t>section of t</w:t>
      </w:r>
      <w:r w:rsidR="00E90F67">
        <w:rPr>
          <w:sz w:val="24"/>
          <w:szCs w:val="24"/>
        </w:rPr>
        <w:t>he C</w:t>
      </w:r>
      <w:r w:rsidR="00534439">
        <w:rPr>
          <w:sz w:val="24"/>
          <w:szCs w:val="24"/>
        </w:rPr>
        <w:t xml:space="preserve">entral </w:t>
      </w:r>
      <w:r w:rsidR="00E90F67">
        <w:rPr>
          <w:sz w:val="24"/>
          <w:szCs w:val="24"/>
        </w:rPr>
        <w:t>V</w:t>
      </w:r>
      <w:r w:rsidR="00534439">
        <w:rPr>
          <w:sz w:val="24"/>
          <w:szCs w:val="24"/>
        </w:rPr>
        <w:t>alley</w:t>
      </w:r>
      <w:r w:rsidR="008B5C40">
        <w:rPr>
          <w:sz w:val="24"/>
          <w:szCs w:val="24"/>
        </w:rPr>
        <w:t xml:space="preserve"> </w:t>
      </w:r>
      <w:r w:rsidR="00E90F67">
        <w:rPr>
          <w:sz w:val="24"/>
          <w:szCs w:val="24"/>
        </w:rPr>
        <w:t>and</w:t>
      </w:r>
      <w:r w:rsidR="008B5C40">
        <w:rPr>
          <w:sz w:val="24"/>
          <w:szCs w:val="24"/>
        </w:rPr>
        <w:t xml:space="preserve"> includes </w:t>
      </w:r>
      <w:r w:rsidR="00E90F67">
        <w:rPr>
          <w:sz w:val="24"/>
          <w:szCs w:val="24"/>
        </w:rPr>
        <w:t xml:space="preserve">the </w:t>
      </w:r>
      <w:r w:rsidR="008B5C40">
        <w:rPr>
          <w:sz w:val="24"/>
          <w:szCs w:val="24"/>
        </w:rPr>
        <w:t xml:space="preserve">west </w:t>
      </w:r>
      <w:r w:rsidR="00E90F67">
        <w:rPr>
          <w:sz w:val="24"/>
          <w:szCs w:val="24"/>
        </w:rPr>
        <w:t xml:space="preserve">portion of </w:t>
      </w:r>
      <w:r w:rsidR="008B5C40">
        <w:rPr>
          <w:sz w:val="24"/>
          <w:szCs w:val="24"/>
        </w:rPr>
        <w:t xml:space="preserve">Fresno County and northwest </w:t>
      </w:r>
      <w:r w:rsidR="00E90F67">
        <w:rPr>
          <w:sz w:val="24"/>
          <w:szCs w:val="24"/>
        </w:rPr>
        <w:t xml:space="preserve">portion of </w:t>
      </w:r>
      <w:r w:rsidR="008B5C40">
        <w:rPr>
          <w:sz w:val="24"/>
          <w:szCs w:val="24"/>
        </w:rPr>
        <w:t>Kings County.</w:t>
      </w:r>
      <w:r w:rsidR="00534439">
        <w:rPr>
          <w:sz w:val="24"/>
          <w:szCs w:val="24"/>
        </w:rPr>
        <w:t xml:space="preserve"> </w:t>
      </w:r>
      <w:r w:rsidR="00E90F67">
        <w:rPr>
          <w:sz w:val="24"/>
          <w:szCs w:val="24"/>
        </w:rPr>
        <w:t>Diversity within this</w:t>
      </w:r>
      <w:r>
        <w:rPr>
          <w:sz w:val="24"/>
          <w:szCs w:val="24"/>
        </w:rPr>
        <w:t xml:space="preserve"> large region </w:t>
      </w:r>
      <w:r w:rsidR="00E90F67">
        <w:rPr>
          <w:sz w:val="24"/>
          <w:szCs w:val="24"/>
        </w:rPr>
        <w:t xml:space="preserve">dictates diverse levels of programing to address dissimilar challenges </w:t>
      </w:r>
      <w:r>
        <w:rPr>
          <w:sz w:val="24"/>
          <w:szCs w:val="24"/>
        </w:rPr>
        <w:t>as varied needs</w:t>
      </w:r>
      <w:r w:rsidR="00E90F67">
        <w:rPr>
          <w:sz w:val="24"/>
          <w:szCs w:val="24"/>
        </w:rPr>
        <w:t>,</w:t>
      </w:r>
      <w:r>
        <w:rPr>
          <w:sz w:val="24"/>
          <w:szCs w:val="24"/>
        </w:rPr>
        <w:t xml:space="preserve"> strengths</w:t>
      </w:r>
      <w:r w:rsidR="00E90F67">
        <w:rPr>
          <w:sz w:val="24"/>
          <w:szCs w:val="24"/>
        </w:rPr>
        <w:t>,</w:t>
      </w:r>
      <w:r>
        <w:rPr>
          <w:sz w:val="24"/>
          <w:szCs w:val="24"/>
        </w:rPr>
        <w:t xml:space="preserve"> and educational requirements of each</w:t>
      </w:r>
      <w:r w:rsidR="00897809">
        <w:rPr>
          <w:sz w:val="24"/>
          <w:szCs w:val="24"/>
        </w:rPr>
        <w:t xml:space="preserve"> area </w:t>
      </w:r>
      <w:r w:rsidR="00E90F67">
        <w:rPr>
          <w:sz w:val="24"/>
          <w:szCs w:val="24"/>
        </w:rPr>
        <w:t>vary drastically</w:t>
      </w:r>
      <w:r w:rsidR="00897809">
        <w:rPr>
          <w:sz w:val="24"/>
          <w:szCs w:val="24"/>
        </w:rPr>
        <w:t xml:space="preserve"> across </w:t>
      </w:r>
      <w:r w:rsidR="00E90F67">
        <w:rPr>
          <w:sz w:val="24"/>
          <w:szCs w:val="24"/>
        </w:rPr>
        <w:t>the WHAEC service area</w:t>
      </w:r>
      <w:r w:rsidR="008B5C40">
        <w:rPr>
          <w:sz w:val="24"/>
          <w:szCs w:val="24"/>
        </w:rPr>
        <w:t xml:space="preserve">. </w:t>
      </w:r>
      <w:r w:rsidR="00BE3BD1">
        <w:rPr>
          <w:sz w:val="24"/>
          <w:szCs w:val="24"/>
        </w:rPr>
        <w:t xml:space="preserve">This </w:t>
      </w:r>
      <w:r w:rsidR="00534439">
        <w:rPr>
          <w:sz w:val="24"/>
          <w:szCs w:val="24"/>
        </w:rPr>
        <w:t>three-year</w:t>
      </w:r>
      <w:r w:rsidR="00897809">
        <w:rPr>
          <w:sz w:val="24"/>
          <w:szCs w:val="24"/>
        </w:rPr>
        <w:t xml:space="preserve"> plan </w:t>
      </w:r>
      <w:r w:rsidR="00534439">
        <w:rPr>
          <w:sz w:val="24"/>
          <w:szCs w:val="24"/>
        </w:rPr>
        <w:t>focus</w:t>
      </w:r>
      <w:r w:rsidR="00BE3BD1">
        <w:rPr>
          <w:sz w:val="24"/>
          <w:szCs w:val="24"/>
        </w:rPr>
        <w:t>es</w:t>
      </w:r>
      <w:r w:rsidR="00534439">
        <w:rPr>
          <w:sz w:val="24"/>
          <w:szCs w:val="24"/>
        </w:rPr>
        <w:t xml:space="preserve"> on improving </w:t>
      </w:r>
      <w:r w:rsidR="00BE3BD1">
        <w:rPr>
          <w:sz w:val="24"/>
          <w:szCs w:val="24"/>
        </w:rPr>
        <w:t>delivery of services, program</w:t>
      </w:r>
      <w:r w:rsidR="00534439">
        <w:rPr>
          <w:sz w:val="24"/>
          <w:szCs w:val="24"/>
        </w:rPr>
        <w:t xml:space="preserve"> outcomes</w:t>
      </w:r>
      <w:r w:rsidR="00BE3BD1">
        <w:rPr>
          <w:sz w:val="24"/>
          <w:szCs w:val="24"/>
        </w:rPr>
        <w:t>,</w:t>
      </w:r>
      <w:r w:rsidR="00897809">
        <w:rPr>
          <w:sz w:val="24"/>
          <w:szCs w:val="24"/>
        </w:rPr>
        <w:t xml:space="preserve"> </w:t>
      </w:r>
      <w:r w:rsidR="00534439">
        <w:rPr>
          <w:sz w:val="24"/>
          <w:szCs w:val="24"/>
        </w:rPr>
        <w:t xml:space="preserve">as well as </w:t>
      </w:r>
      <w:r w:rsidR="00BE3BD1">
        <w:rPr>
          <w:sz w:val="24"/>
          <w:szCs w:val="24"/>
        </w:rPr>
        <w:t xml:space="preserve">to </w:t>
      </w:r>
      <w:r w:rsidR="00534439">
        <w:rPr>
          <w:sz w:val="24"/>
          <w:szCs w:val="24"/>
        </w:rPr>
        <w:t xml:space="preserve">strengthen </w:t>
      </w:r>
      <w:r w:rsidR="00BE3BD1">
        <w:rPr>
          <w:sz w:val="24"/>
          <w:szCs w:val="24"/>
        </w:rPr>
        <w:t xml:space="preserve">and expand </w:t>
      </w:r>
      <w:r w:rsidR="00534439">
        <w:rPr>
          <w:sz w:val="24"/>
          <w:szCs w:val="24"/>
        </w:rPr>
        <w:t>career pathway</w:t>
      </w:r>
      <w:r w:rsidR="00BE3BD1">
        <w:rPr>
          <w:sz w:val="24"/>
          <w:szCs w:val="24"/>
        </w:rPr>
        <w:t xml:space="preserve">s. </w:t>
      </w:r>
      <w:r w:rsidR="00534439">
        <w:rPr>
          <w:sz w:val="24"/>
          <w:szCs w:val="24"/>
        </w:rPr>
        <w:t xml:space="preserve"> </w:t>
      </w:r>
      <w:r>
        <w:rPr>
          <w:sz w:val="24"/>
          <w:szCs w:val="24"/>
        </w:rPr>
        <w:t>The West Hills Adult Education C</w:t>
      </w:r>
      <w:r w:rsidR="005F78CB" w:rsidRPr="00F94CE4">
        <w:rPr>
          <w:sz w:val="24"/>
          <w:szCs w:val="24"/>
        </w:rPr>
        <w:t>onsortium will continue to enhance</w:t>
      </w:r>
      <w:r w:rsidR="00BE3BD1">
        <w:rPr>
          <w:sz w:val="24"/>
          <w:szCs w:val="24"/>
        </w:rPr>
        <w:t xml:space="preserve"> and expand</w:t>
      </w:r>
      <w:r w:rsidR="005F78CB" w:rsidRPr="00F94CE4">
        <w:rPr>
          <w:sz w:val="24"/>
          <w:szCs w:val="24"/>
        </w:rPr>
        <w:t xml:space="preserve"> educational programs and </w:t>
      </w:r>
      <w:r w:rsidR="00BE3BD1">
        <w:rPr>
          <w:sz w:val="24"/>
          <w:szCs w:val="24"/>
        </w:rPr>
        <w:t>program</w:t>
      </w:r>
      <w:r w:rsidR="005F78CB" w:rsidRPr="00F94CE4">
        <w:rPr>
          <w:sz w:val="24"/>
          <w:szCs w:val="24"/>
        </w:rPr>
        <w:t xml:space="preserve"> offerings through</w:t>
      </w:r>
      <w:r w:rsidR="00BE3BD1">
        <w:rPr>
          <w:sz w:val="24"/>
          <w:szCs w:val="24"/>
        </w:rPr>
        <w:t xml:space="preserve"> increased</w:t>
      </w:r>
      <w:r w:rsidR="005F78CB" w:rsidRPr="00F94CE4">
        <w:rPr>
          <w:sz w:val="24"/>
          <w:szCs w:val="24"/>
        </w:rPr>
        <w:t xml:space="preserve"> partnerships with educational institutions, workforce development organizations, employers and community members w</w:t>
      </w:r>
      <w:r w:rsidR="00D328DC">
        <w:rPr>
          <w:sz w:val="24"/>
          <w:szCs w:val="24"/>
        </w:rPr>
        <w:t>ith emphasi</w:t>
      </w:r>
      <w:r w:rsidR="00BE3BD1">
        <w:rPr>
          <w:sz w:val="24"/>
          <w:szCs w:val="24"/>
        </w:rPr>
        <w:t>s</w:t>
      </w:r>
      <w:r w:rsidR="005F78CB" w:rsidRPr="00F94CE4">
        <w:rPr>
          <w:sz w:val="24"/>
          <w:szCs w:val="24"/>
        </w:rPr>
        <w:t xml:space="preserve"> on student persistence</w:t>
      </w:r>
      <w:r w:rsidR="00BE3BD1">
        <w:rPr>
          <w:sz w:val="24"/>
          <w:szCs w:val="24"/>
        </w:rPr>
        <w:t>, completion,</w:t>
      </w:r>
      <w:r w:rsidR="005F78CB" w:rsidRPr="00F94CE4">
        <w:rPr>
          <w:sz w:val="24"/>
          <w:szCs w:val="24"/>
        </w:rPr>
        <w:t xml:space="preserve"> and success. The 2018-2019 </w:t>
      </w:r>
      <w:r w:rsidR="00C97B15">
        <w:rPr>
          <w:sz w:val="24"/>
          <w:szCs w:val="24"/>
        </w:rPr>
        <w:t xml:space="preserve">year </w:t>
      </w:r>
      <w:r w:rsidR="005F78CB" w:rsidRPr="00F94CE4">
        <w:rPr>
          <w:sz w:val="24"/>
          <w:szCs w:val="24"/>
        </w:rPr>
        <w:t>has demonstrated increased growth potential and expanded collaboration among</w:t>
      </w:r>
      <w:r w:rsidR="00BE3BD1">
        <w:rPr>
          <w:sz w:val="24"/>
          <w:szCs w:val="24"/>
        </w:rPr>
        <w:t xml:space="preserve"> all</w:t>
      </w:r>
      <w:r w:rsidR="005F78CB" w:rsidRPr="00F94CE4">
        <w:rPr>
          <w:sz w:val="24"/>
          <w:szCs w:val="24"/>
        </w:rPr>
        <w:t xml:space="preserve"> board me</w:t>
      </w:r>
      <w:r w:rsidR="00BE3BD1">
        <w:rPr>
          <w:sz w:val="24"/>
          <w:szCs w:val="24"/>
        </w:rPr>
        <w:t>mbers, outside agencies, and the</w:t>
      </w:r>
      <w:r w:rsidR="005F78CB" w:rsidRPr="00F94CE4">
        <w:rPr>
          <w:sz w:val="24"/>
          <w:szCs w:val="24"/>
        </w:rPr>
        <w:t xml:space="preserve"> communities served. </w:t>
      </w:r>
      <w:r w:rsidR="00556B01">
        <w:rPr>
          <w:sz w:val="24"/>
          <w:szCs w:val="24"/>
        </w:rPr>
        <w:t xml:space="preserve"> </w:t>
      </w:r>
      <w:r w:rsidR="00BE3BD1">
        <w:rPr>
          <w:sz w:val="24"/>
          <w:szCs w:val="24"/>
        </w:rPr>
        <w:t xml:space="preserve">Student numbers </w:t>
      </w:r>
      <w:r w:rsidR="00556B01">
        <w:rPr>
          <w:sz w:val="24"/>
          <w:szCs w:val="24"/>
        </w:rPr>
        <w:t>at the end of May 2019</w:t>
      </w:r>
      <w:r w:rsidR="00BE3BD1">
        <w:rPr>
          <w:sz w:val="24"/>
          <w:szCs w:val="24"/>
        </w:rPr>
        <w:t xml:space="preserve"> confirmed</w:t>
      </w:r>
      <w:r w:rsidR="000F6114">
        <w:rPr>
          <w:sz w:val="24"/>
          <w:szCs w:val="24"/>
        </w:rPr>
        <w:t xml:space="preserve"> </w:t>
      </w:r>
      <w:r w:rsidR="005F78CB" w:rsidRPr="00F94CE4">
        <w:rPr>
          <w:sz w:val="24"/>
          <w:szCs w:val="24"/>
        </w:rPr>
        <w:t xml:space="preserve">consortium </w:t>
      </w:r>
      <w:r w:rsidR="000F6114">
        <w:rPr>
          <w:sz w:val="24"/>
          <w:szCs w:val="24"/>
        </w:rPr>
        <w:t xml:space="preserve">goals of increasing the student base </w:t>
      </w:r>
      <w:r w:rsidR="005F78CB" w:rsidRPr="00F94CE4">
        <w:rPr>
          <w:sz w:val="24"/>
          <w:szCs w:val="24"/>
        </w:rPr>
        <w:t>served</w:t>
      </w:r>
      <w:r w:rsidR="000F6114">
        <w:rPr>
          <w:sz w:val="24"/>
          <w:szCs w:val="24"/>
        </w:rPr>
        <w:t>;</w:t>
      </w:r>
      <w:r w:rsidR="005F78CB" w:rsidRPr="00F94CE4">
        <w:rPr>
          <w:sz w:val="24"/>
          <w:szCs w:val="24"/>
        </w:rPr>
        <w:t xml:space="preserve"> </w:t>
      </w:r>
      <w:r w:rsidR="000F6114">
        <w:rPr>
          <w:sz w:val="24"/>
          <w:szCs w:val="24"/>
        </w:rPr>
        <w:t>3</w:t>
      </w:r>
      <w:r w:rsidR="000F6114" w:rsidRPr="000F6114">
        <w:rPr>
          <w:sz w:val="24"/>
          <w:szCs w:val="24"/>
          <w:vertAlign w:val="superscript"/>
        </w:rPr>
        <w:t>rd</w:t>
      </w:r>
      <w:r w:rsidR="000F6114">
        <w:rPr>
          <w:sz w:val="24"/>
          <w:szCs w:val="24"/>
        </w:rPr>
        <w:t xml:space="preserve"> quarter results document </w:t>
      </w:r>
      <w:r w:rsidR="003236A2" w:rsidRPr="003236A2">
        <w:rPr>
          <w:sz w:val="24"/>
          <w:szCs w:val="24"/>
        </w:rPr>
        <w:t>approximatel</w:t>
      </w:r>
      <w:r w:rsidR="0080214E">
        <w:rPr>
          <w:sz w:val="24"/>
          <w:szCs w:val="24"/>
        </w:rPr>
        <w:t>y 1,826</w:t>
      </w:r>
      <w:r w:rsidR="005F78CB" w:rsidRPr="00F94CE4">
        <w:rPr>
          <w:sz w:val="24"/>
          <w:szCs w:val="24"/>
        </w:rPr>
        <w:t xml:space="preserve"> </w:t>
      </w:r>
      <w:r w:rsidR="005F78CB" w:rsidRPr="00BC7CA3">
        <w:rPr>
          <w:sz w:val="24"/>
          <w:szCs w:val="24"/>
        </w:rPr>
        <w:t xml:space="preserve">students, a </w:t>
      </w:r>
      <w:r w:rsidR="00BC7CA3" w:rsidRPr="00BC7CA3">
        <w:rPr>
          <w:sz w:val="24"/>
          <w:szCs w:val="24"/>
        </w:rPr>
        <w:t>5</w:t>
      </w:r>
      <w:r w:rsidR="00556B01" w:rsidRPr="00BC7CA3">
        <w:rPr>
          <w:sz w:val="24"/>
          <w:szCs w:val="24"/>
        </w:rPr>
        <w:t>%</w:t>
      </w:r>
      <w:r w:rsidR="00556B01">
        <w:rPr>
          <w:sz w:val="24"/>
          <w:szCs w:val="24"/>
        </w:rPr>
        <w:t xml:space="preserve"> </w:t>
      </w:r>
      <w:r w:rsidR="00556B01" w:rsidRPr="00F94CE4">
        <w:rPr>
          <w:sz w:val="24"/>
          <w:szCs w:val="24"/>
        </w:rPr>
        <w:t>increase</w:t>
      </w:r>
      <w:r w:rsidR="005F78CB" w:rsidRPr="00F94CE4">
        <w:rPr>
          <w:sz w:val="24"/>
          <w:szCs w:val="24"/>
        </w:rPr>
        <w:t xml:space="preserve"> from the previous year</w:t>
      </w:r>
      <w:r w:rsidR="00BC7CA3">
        <w:rPr>
          <w:sz w:val="24"/>
          <w:szCs w:val="24"/>
        </w:rPr>
        <w:t>’s fourth quarter</w:t>
      </w:r>
      <w:r w:rsidR="000F6114">
        <w:rPr>
          <w:sz w:val="24"/>
          <w:szCs w:val="24"/>
        </w:rPr>
        <w:t xml:space="preserve"> totals</w:t>
      </w:r>
      <w:r w:rsidR="005F78CB" w:rsidRPr="00F94CE4">
        <w:rPr>
          <w:sz w:val="24"/>
          <w:szCs w:val="24"/>
        </w:rPr>
        <w:t>.</w:t>
      </w:r>
      <w:r w:rsidR="00556B01">
        <w:rPr>
          <w:sz w:val="24"/>
          <w:szCs w:val="24"/>
        </w:rPr>
        <w:t xml:space="preserve"> </w:t>
      </w:r>
      <w:r w:rsidR="005F78CB" w:rsidRPr="00F94CE4">
        <w:rPr>
          <w:sz w:val="24"/>
          <w:szCs w:val="24"/>
        </w:rPr>
        <w:t xml:space="preserve"> </w:t>
      </w:r>
      <w:r w:rsidR="000F6114" w:rsidRPr="00C218DC">
        <w:rPr>
          <w:sz w:val="24"/>
          <w:szCs w:val="24"/>
        </w:rPr>
        <w:t>Two</w:t>
      </w:r>
      <w:r w:rsidR="000F6114">
        <w:rPr>
          <w:sz w:val="24"/>
          <w:szCs w:val="24"/>
        </w:rPr>
        <w:t xml:space="preserve"> c</w:t>
      </w:r>
      <w:r w:rsidR="00BC7CA3">
        <w:rPr>
          <w:sz w:val="24"/>
          <w:szCs w:val="24"/>
        </w:rPr>
        <w:t xml:space="preserve">onsortium </w:t>
      </w:r>
      <w:r w:rsidR="005812E0">
        <w:rPr>
          <w:sz w:val="24"/>
          <w:szCs w:val="24"/>
        </w:rPr>
        <w:t>members</w:t>
      </w:r>
      <w:r w:rsidR="00BC7CA3">
        <w:rPr>
          <w:sz w:val="24"/>
          <w:szCs w:val="24"/>
        </w:rPr>
        <w:t xml:space="preserve"> </w:t>
      </w:r>
      <w:r w:rsidR="000F6114">
        <w:rPr>
          <w:sz w:val="24"/>
          <w:szCs w:val="24"/>
        </w:rPr>
        <w:t>will be offering</w:t>
      </w:r>
      <w:r w:rsidR="00BC7CA3">
        <w:rPr>
          <w:sz w:val="24"/>
          <w:szCs w:val="24"/>
        </w:rPr>
        <w:t xml:space="preserve"> </w:t>
      </w:r>
      <w:r w:rsidR="000F6114">
        <w:rPr>
          <w:sz w:val="24"/>
          <w:szCs w:val="24"/>
        </w:rPr>
        <w:t xml:space="preserve">additional </w:t>
      </w:r>
      <w:r w:rsidR="00BC7CA3">
        <w:rPr>
          <w:sz w:val="24"/>
          <w:szCs w:val="24"/>
        </w:rPr>
        <w:t xml:space="preserve">summer </w:t>
      </w:r>
      <w:r w:rsidR="005812E0">
        <w:rPr>
          <w:sz w:val="24"/>
          <w:szCs w:val="24"/>
        </w:rPr>
        <w:t>classes, which</w:t>
      </w:r>
      <w:r w:rsidR="00BC7CA3">
        <w:rPr>
          <w:sz w:val="24"/>
          <w:szCs w:val="24"/>
        </w:rPr>
        <w:t xml:space="preserve"> </w:t>
      </w:r>
      <w:r w:rsidR="000F6114">
        <w:rPr>
          <w:sz w:val="24"/>
          <w:szCs w:val="24"/>
        </w:rPr>
        <w:t xml:space="preserve">will further </w:t>
      </w:r>
      <w:r w:rsidR="005812E0">
        <w:rPr>
          <w:sz w:val="24"/>
          <w:szCs w:val="24"/>
        </w:rPr>
        <w:t xml:space="preserve">increase total enrollments by the end of the fourth quarter.  </w:t>
      </w:r>
    </w:p>
    <w:p w:rsidR="001A6AE1" w:rsidRDefault="00F244FF">
      <w:pPr>
        <w:rPr>
          <w:sz w:val="24"/>
          <w:szCs w:val="24"/>
        </w:rPr>
      </w:pPr>
      <w:r>
        <w:rPr>
          <w:sz w:val="24"/>
          <w:szCs w:val="24"/>
        </w:rPr>
        <w:t>Over the past two years, c</w:t>
      </w:r>
      <w:r w:rsidR="005F78CB" w:rsidRPr="00F94CE4">
        <w:rPr>
          <w:sz w:val="24"/>
          <w:szCs w:val="24"/>
        </w:rPr>
        <w:t>onsortium member</w:t>
      </w:r>
      <w:r>
        <w:rPr>
          <w:sz w:val="24"/>
          <w:szCs w:val="24"/>
        </w:rPr>
        <w:t xml:space="preserve">s have recognized the need to </w:t>
      </w:r>
      <w:r w:rsidR="004C233E">
        <w:rPr>
          <w:sz w:val="24"/>
          <w:szCs w:val="24"/>
        </w:rPr>
        <w:t xml:space="preserve">demonstrate a </w:t>
      </w:r>
      <w:r>
        <w:rPr>
          <w:sz w:val="24"/>
          <w:szCs w:val="24"/>
        </w:rPr>
        <w:t>high standard of</w:t>
      </w:r>
      <w:r w:rsidR="004C233E">
        <w:rPr>
          <w:sz w:val="24"/>
          <w:szCs w:val="24"/>
        </w:rPr>
        <w:t xml:space="preserve"> instructional</w:t>
      </w:r>
      <w:r>
        <w:rPr>
          <w:sz w:val="24"/>
          <w:szCs w:val="24"/>
        </w:rPr>
        <w:t xml:space="preserve"> results</w:t>
      </w:r>
      <w:r w:rsidR="003A2582">
        <w:rPr>
          <w:sz w:val="24"/>
          <w:szCs w:val="24"/>
        </w:rPr>
        <w:t>. This</w:t>
      </w:r>
      <w:r>
        <w:rPr>
          <w:sz w:val="24"/>
          <w:szCs w:val="24"/>
        </w:rPr>
        <w:t xml:space="preserve"> motivated members to increase their own standards by targeting</w:t>
      </w:r>
      <w:r w:rsidR="003A2582">
        <w:rPr>
          <w:sz w:val="24"/>
          <w:szCs w:val="24"/>
        </w:rPr>
        <w:t xml:space="preserve"> Adult Ed.</w:t>
      </w:r>
      <w:r>
        <w:rPr>
          <w:sz w:val="24"/>
          <w:szCs w:val="24"/>
        </w:rPr>
        <w:t xml:space="preserve"> ACS/WASC Accreditation. </w:t>
      </w:r>
      <w:r w:rsidRPr="00F94CE4">
        <w:rPr>
          <w:sz w:val="24"/>
          <w:szCs w:val="24"/>
        </w:rPr>
        <w:t xml:space="preserve">Last year, Firebaugh Las Deltas Unified School District </w:t>
      </w:r>
      <w:r w:rsidR="00A20144">
        <w:rPr>
          <w:sz w:val="24"/>
          <w:szCs w:val="24"/>
        </w:rPr>
        <w:t>was the first to initiate this goal</w:t>
      </w:r>
      <w:r w:rsidR="003A2582">
        <w:rPr>
          <w:sz w:val="24"/>
          <w:szCs w:val="24"/>
        </w:rPr>
        <w:t xml:space="preserve"> and were able to complete the process and earn their ACS/WASC A</w:t>
      </w:r>
      <w:r w:rsidRPr="00F94CE4">
        <w:rPr>
          <w:sz w:val="24"/>
          <w:szCs w:val="24"/>
        </w:rPr>
        <w:t>ccreditation.</w:t>
      </w:r>
      <w:r w:rsidR="003A2582">
        <w:rPr>
          <w:sz w:val="24"/>
          <w:szCs w:val="24"/>
        </w:rPr>
        <w:t xml:space="preserve"> </w:t>
      </w:r>
      <w:r w:rsidR="005F78CB" w:rsidRPr="00F94CE4">
        <w:rPr>
          <w:sz w:val="24"/>
          <w:szCs w:val="24"/>
        </w:rPr>
        <w:t xml:space="preserve"> </w:t>
      </w:r>
      <w:r w:rsidR="003A2582">
        <w:rPr>
          <w:sz w:val="24"/>
          <w:szCs w:val="24"/>
        </w:rPr>
        <w:t xml:space="preserve">Upon Firebaugh’s completion, </w:t>
      </w:r>
      <w:r w:rsidR="005F21A1" w:rsidRPr="00F94CE4">
        <w:rPr>
          <w:sz w:val="24"/>
          <w:szCs w:val="24"/>
        </w:rPr>
        <w:t>Reef Sunset Unified School District</w:t>
      </w:r>
      <w:r w:rsidR="005F78CB" w:rsidRPr="00F94CE4">
        <w:rPr>
          <w:sz w:val="24"/>
          <w:szCs w:val="24"/>
        </w:rPr>
        <w:t xml:space="preserve"> applied for </w:t>
      </w:r>
      <w:r w:rsidR="004C233E" w:rsidRPr="00F94CE4">
        <w:rPr>
          <w:sz w:val="24"/>
          <w:szCs w:val="24"/>
        </w:rPr>
        <w:t>and</w:t>
      </w:r>
      <w:r w:rsidR="003A2582">
        <w:rPr>
          <w:sz w:val="24"/>
          <w:szCs w:val="24"/>
        </w:rPr>
        <w:t xml:space="preserve"> earned their</w:t>
      </w:r>
      <w:r w:rsidR="005F78CB" w:rsidRPr="00F94CE4">
        <w:rPr>
          <w:sz w:val="24"/>
          <w:szCs w:val="24"/>
        </w:rPr>
        <w:t xml:space="preserve"> ACS/WASC Accreditation</w:t>
      </w:r>
      <w:r w:rsidR="003A2582">
        <w:rPr>
          <w:sz w:val="24"/>
          <w:szCs w:val="24"/>
        </w:rPr>
        <w:t xml:space="preserve">. </w:t>
      </w:r>
      <w:r w:rsidR="005F78CB" w:rsidRPr="00F94CE4">
        <w:rPr>
          <w:sz w:val="24"/>
          <w:szCs w:val="24"/>
        </w:rPr>
        <w:t xml:space="preserve"> </w:t>
      </w:r>
      <w:r w:rsidR="001A6AE1">
        <w:rPr>
          <w:sz w:val="24"/>
          <w:szCs w:val="24"/>
        </w:rPr>
        <w:t>Earning this</w:t>
      </w:r>
      <w:r w:rsidR="003A2582">
        <w:rPr>
          <w:sz w:val="24"/>
          <w:szCs w:val="24"/>
        </w:rPr>
        <w:t xml:space="preserve"> accreditation validates each member</w:t>
      </w:r>
      <w:r w:rsidR="001A6AE1">
        <w:rPr>
          <w:sz w:val="24"/>
          <w:szCs w:val="24"/>
        </w:rPr>
        <w:t>’</w:t>
      </w:r>
      <w:r w:rsidR="003A2582">
        <w:rPr>
          <w:sz w:val="24"/>
          <w:szCs w:val="24"/>
        </w:rPr>
        <w:t xml:space="preserve">s commitment </w:t>
      </w:r>
      <w:r w:rsidR="001A6AE1">
        <w:rPr>
          <w:sz w:val="24"/>
          <w:szCs w:val="24"/>
        </w:rPr>
        <w:t xml:space="preserve">to ensuring educational excellence </w:t>
      </w:r>
      <w:r w:rsidR="00CD568D">
        <w:rPr>
          <w:sz w:val="24"/>
          <w:szCs w:val="24"/>
        </w:rPr>
        <w:t>and aids toward developing quality and pertinent programs.</w:t>
      </w:r>
      <w:r w:rsidR="001A6AE1">
        <w:rPr>
          <w:sz w:val="24"/>
          <w:szCs w:val="24"/>
        </w:rPr>
        <w:t xml:space="preserve"> </w:t>
      </w:r>
      <w:r w:rsidR="005F21A1" w:rsidRPr="00F94CE4">
        <w:rPr>
          <w:sz w:val="24"/>
          <w:szCs w:val="24"/>
        </w:rPr>
        <w:t xml:space="preserve"> </w:t>
      </w:r>
    </w:p>
    <w:p w:rsidR="004C233E" w:rsidRDefault="00CD568D" w:rsidP="00560083">
      <w:pPr>
        <w:rPr>
          <w:sz w:val="24"/>
          <w:szCs w:val="24"/>
        </w:rPr>
      </w:pPr>
      <w:r>
        <w:rPr>
          <w:sz w:val="24"/>
          <w:szCs w:val="24"/>
        </w:rPr>
        <w:t xml:space="preserve">Addressing the needs of this region has been a priority since day one; </w:t>
      </w:r>
      <w:proofErr w:type="gramStart"/>
      <w:r>
        <w:rPr>
          <w:sz w:val="24"/>
          <w:szCs w:val="24"/>
        </w:rPr>
        <w:t>it is this priority that drives much of the instructional programing provided for students</w:t>
      </w:r>
      <w:proofErr w:type="gramEnd"/>
      <w:r>
        <w:rPr>
          <w:sz w:val="24"/>
          <w:szCs w:val="24"/>
        </w:rPr>
        <w:t xml:space="preserve">. </w:t>
      </w:r>
      <w:r w:rsidR="001A6AE1">
        <w:rPr>
          <w:sz w:val="24"/>
          <w:szCs w:val="24"/>
        </w:rPr>
        <w:t xml:space="preserve">Currently, </w:t>
      </w:r>
      <w:r>
        <w:rPr>
          <w:sz w:val="24"/>
          <w:szCs w:val="24"/>
        </w:rPr>
        <w:t xml:space="preserve">every consortium member offers ESL/ABE courses; </w:t>
      </w:r>
      <w:r w:rsidR="001A6AE1">
        <w:rPr>
          <w:sz w:val="24"/>
          <w:szCs w:val="24"/>
        </w:rPr>
        <w:t>five of the</w:t>
      </w:r>
      <w:r w:rsidR="00DE5236" w:rsidRPr="00F94CE4">
        <w:rPr>
          <w:sz w:val="24"/>
          <w:szCs w:val="24"/>
        </w:rPr>
        <w:t xml:space="preserve"> nine </w:t>
      </w:r>
      <w:r w:rsidR="001A6AE1">
        <w:rPr>
          <w:sz w:val="24"/>
          <w:szCs w:val="24"/>
        </w:rPr>
        <w:t xml:space="preserve">total </w:t>
      </w:r>
      <w:r w:rsidR="00DE5236" w:rsidRPr="00F94CE4">
        <w:rPr>
          <w:sz w:val="24"/>
          <w:szCs w:val="24"/>
        </w:rPr>
        <w:t xml:space="preserve">members offer diploma </w:t>
      </w:r>
      <w:r w:rsidR="004C233E" w:rsidRPr="00F94CE4">
        <w:rPr>
          <w:sz w:val="24"/>
          <w:szCs w:val="24"/>
        </w:rPr>
        <w:t>programs</w:t>
      </w:r>
      <w:r w:rsidR="00DE5236" w:rsidRPr="00F94CE4">
        <w:rPr>
          <w:sz w:val="24"/>
          <w:szCs w:val="24"/>
        </w:rPr>
        <w:t xml:space="preserve"> and three</w:t>
      </w:r>
      <w:r w:rsidR="005F78CB" w:rsidRPr="00F94CE4">
        <w:rPr>
          <w:sz w:val="24"/>
          <w:szCs w:val="24"/>
        </w:rPr>
        <w:t xml:space="preserve"> member</w:t>
      </w:r>
      <w:r w:rsidR="00DE5236" w:rsidRPr="00F94CE4">
        <w:rPr>
          <w:sz w:val="24"/>
          <w:szCs w:val="24"/>
        </w:rPr>
        <w:t>s</w:t>
      </w:r>
      <w:r w:rsidR="005F78CB" w:rsidRPr="00F94CE4">
        <w:rPr>
          <w:sz w:val="24"/>
          <w:szCs w:val="24"/>
        </w:rPr>
        <w:t xml:space="preserve"> o</w:t>
      </w:r>
      <w:r w:rsidR="00DE5236" w:rsidRPr="00F94CE4">
        <w:rPr>
          <w:sz w:val="24"/>
          <w:szCs w:val="24"/>
        </w:rPr>
        <w:t>ffer</w:t>
      </w:r>
      <w:r w:rsidR="005F78CB" w:rsidRPr="00F94CE4">
        <w:rPr>
          <w:sz w:val="24"/>
          <w:szCs w:val="24"/>
        </w:rPr>
        <w:t xml:space="preserve"> High School Equiv</w:t>
      </w:r>
      <w:r w:rsidR="00DE5236" w:rsidRPr="00F94CE4">
        <w:rPr>
          <w:sz w:val="24"/>
          <w:szCs w:val="24"/>
        </w:rPr>
        <w:t>alency (HSE) preparation at six</w:t>
      </w:r>
      <w:r w:rsidR="005F78CB" w:rsidRPr="00F94CE4">
        <w:rPr>
          <w:sz w:val="24"/>
          <w:szCs w:val="24"/>
        </w:rPr>
        <w:t xml:space="preserve"> sites in the region. </w:t>
      </w:r>
      <w:r w:rsidR="00551805" w:rsidRPr="00F94CE4">
        <w:rPr>
          <w:sz w:val="24"/>
          <w:szCs w:val="24"/>
        </w:rPr>
        <w:t xml:space="preserve"> ABE </w:t>
      </w:r>
      <w:proofErr w:type="gramStart"/>
      <w:r w:rsidR="00551805" w:rsidRPr="00F94CE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even </w:t>
      </w:r>
      <w:r w:rsidR="00551805" w:rsidRPr="00F94CE4">
        <w:rPr>
          <w:sz w:val="24"/>
          <w:szCs w:val="24"/>
        </w:rPr>
        <w:t>combined</w:t>
      </w:r>
      <w:proofErr w:type="gramEnd"/>
      <w:r w:rsidR="00551805" w:rsidRPr="00F94CE4">
        <w:rPr>
          <w:sz w:val="24"/>
          <w:szCs w:val="24"/>
        </w:rPr>
        <w:t xml:space="preserve"> with</w:t>
      </w:r>
      <w:r w:rsidR="00E743E4" w:rsidRPr="00F94CE4">
        <w:rPr>
          <w:sz w:val="24"/>
          <w:szCs w:val="24"/>
        </w:rPr>
        <w:t xml:space="preserve"> diploma class</w:t>
      </w:r>
      <w:r w:rsidR="00C97B15">
        <w:rPr>
          <w:sz w:val="24"/>
          <w:szCs w:val="24"/>
        </w:rPr>
        <w:t>es</w:t>
      </w:r>
      <w:r w:rsidR="00E743E4" w:rsidRPr="00F94CE4">
        <w:rPr>
          <w:sz w:val="24"/>
          <w:szCs w:val="24"/>
        </w:rPr>
        <w:t xml:space="preserve"> </w:t>
      </w:r>
      <w:r w:rsidR="00F077A7" w:rsidRPr="00F94CE4">
        <w:rPr>
          <w:sz w:val="24"/>
          <w:szCs w:val="24"/>
        </w:rPr>
        <w:t>in some instances to address</w:t>
      </w:r>
      <w:r w:rsidR="005F78CB" w:rsidRPr="00F94CE4">
        <w:rPr>
          <w:sz w:val="24"/>
          <w:szCs w:val="24"/>
        </w:rPr>
        <w:t xml:space="preserve"> the gap</w:t>
      </w:r>
      <w:r>
        <w:rPr>
          <w:sz w:val="24"/>
          <w:szCs w:val="24"/>
        </w:rPr>
        <w:t>s</w:t>
      </w:r>
      <w:r w:rsidR="005F78CB" w:rsidRPr="00F94CE4">
        <w:rPr>
          <w:sz w:val="24"/>
          <w:szCs w:val="24"/>
        </w:rPr>
        <w:t xml:space="preserve"> </w:t>
      </w:r>
      <w:r>
        <w:rPr>
          <w:sz w:val="24"/>
          <w:szCs w:val="24"/>
        </w:rPr>
        <w:t>and secure attainment of a</w:t>
      </w:r>
      <w:r w:rsidR="005F78CB" w:rsidRPr="00F94CE4">
        <w:rPr>
          <w:sz w:val="24"/>
          <w:szCs w:val="24"/>
        </w:rPr>
        <w:t xml:space="preserve"> high school </w:t>
      </w:r>
      <w:r>
        <w:rPr>
          <w:sz w:val="24"/>
          <w:szCs w:val="24"/>
        </w:rPr>
        <w:t>diploma/HSE</w:t>
      </w:r>
      <w:r w:rsidR="005F78CB" w:rsidRPr="00F94CE4">
        <w:rPr>
          <w:sz w:val="24"/>
          <w:szCs w:val="24"/>
        </w:rPr>
        <w:t xml:space="preserve">. </w:t>
      </w:r>
      <w:r w:rsidR="00556B01">
        <w:rPr>
          <w:sz w:val="24"/>
          <w:szCs w:val="24"/>
        </w:rPr>
        <w:t xml:space="preserve"> </w:t>
      </w:r>
      <w:r w:rsidR="004C0975" w:rsidRPr="00F94CE4">
        <w:rPr>
          <w:sz w:val="24"/>
          <w:szCs w:val="24"/>
        </w:rPr>
        <w:t>Citizenship course</w:t>
      </w:r>
      <w:r w:rsidR="004C0975">
        <w:rPr>
          <w:sz w:val="24"/>
          <w:szCs w:val="24"/>
        </w:rPr>
        <w:t xml:space="preserve"> success ha</w:t>
      </w:r>
      <w:r w:rsidR="004C0975" w:rsidRPr="00F94CE4">
        <w:rPr>
          <w:sz w:val="24"/>
          <w:szCs w:val="24"/>
        </w:rPr>
        <w:t xml:space="preserve">s </w:t>
      </w:r>
      <w:r w:rsidR="004C0975">
        <w:rPr>
          <w:sz w:val="24"/>
          <w:szCs w:val="24"/>
        </w:rPr>
        <w:t xml:space="preserve">driven </w:t>
      </w:r>
      <w:r w:rsidR="004C0975" w:rsidRPr="00F94CE4">
        <w:rPr>
          <w:sz w:val="24"/>
          <w:szCs w:val="24"/>
        </w:rPr>
        <w:t xml:space="preserve">demand </w:t>
      </w:r>
      <w:r w:rsidR="004C233E">
        <w:rPr>
          <w:sz w:val="24"/>
          <w:szCs w:val="24"/>
        </w:rPr>
        <w:t>for additional courses, s</w:t>
      </w:r>
      <w:r w:rsidR="004C0975" w:rsidRPr="00F94CE4">
        <w:rPr>
          <w:sz w:val="24"/>
          <w:szCs w:val="24"/>
        </w:rPr>
        <w:t xml:space="preserve">ix </w:t>
      </w:r>
      <w:r w:rsidR="004C0975">
        <w:rPr>
          <w:sz w:val="24"/>
          <w:szCs w:val="24"/>
        </w:rPr>
        <w:t xml:space="preserve">of the nine </w:t>
      </w:r>
      <w:r w:rsidR="004C0975" w:rsidRPr="00F94CE4">
        <w:rPr>
          <w:sz w:val="24"/>
          <w:szCs w:val="24"/>
        </w:rPr>
        <w:t>members offered</w:t>
      </w:r>
      <w:r w:rsidR="004C0975">
        <w:rPr>
          <w:sz w:val="24"/>
          <w:szCs w:val="24"/>
        </w:rPr>
        <w:t xml:space="preserve"> citizenship classes this year</w:t>
      </w:r>
      <w:r w:rsidR="004C233E">
        <w:rPr>
          <w:sz w:val="24"/>
          <w:szCs w:val="24"/>
        </w:rPr>
        <w:t>.</w:t>
      </w:r>
      <w:r w:rsidR="004C0975">
        <w:rPr>
          <w:sz w:val="24"/>
          <w:szCs w:val="24"/>
        </w:rPr>
        <w:t xml:space="preserve"> </w:t>
      </w:r>
      <w:r w:rsidR="004E7DC0" w:rsidRPr="00F94CE4">
        <w:rPr>
          <w:sz w:val="24"/>
          <w:szCs w:val="24"/>
        </w:rPr>
        <w:t>One college member implemented an ESL Certificate of Achievement, which provide</w:t>
      </w:r>
      <w:r w:rsidR="004E7DC0">
        <w:rPr>
          <w:sz w:val="24"/>
          <w:szCs w:val="24"/>
        </w:rPr>
        <w:t>s a pathway into either</w:t>
      </w:r>
      <w:r w:rsidR="004E7DC0" w:rsidRPr="00F94CE4">
        <w:rPr>
          <w:sz w:val="24"/>
          <w:szCs w:val="24"/>
        </w:rPr>
        <w:t xml:space="preserve"> </w:t>
      </w:r>
    </w:p>
    <w:p w:rsidR="004C233E" w:rsidRDefault="004C233E" w:rsidP="00560083">
      <w:pPr>
        <w:rPr>
          <w:sz w:val="24"/>
          <w:szCs w:val="24"/>
        </w:rPr>
      </w:pPr>
    </w:p>
    <w:p w:rsidR="00560083" w:rsidRPr="00F94CE4" w:rsidRDefault="004E7DC0" w:rsidP="00560083">
      <w:pPr>
        <w:rPr>
          <w:sz w:val="24"/>
          <w:szCs w:val="24"/>
        </w:rPr>
      </w:pPr>
      <w:r w:rsidRPr="00F94CE4">
        <w:rPr>
          <w:sz w:val="24"/>
          <w:szCs w:val="24"/>
        </w:rPr>
        <w:t>CTE and/or Academic degree programs. Thes</w:t>
      </w:r>
      <w:r>
        <w:rPr>
          <w:sz w:val="24"/>
          <w:szCs w:val="24"/>
        </w:rPr>
        <w:t xml:space="preserve">e four level ESL classes </w:t>
      </w:r>
      <w:proofErr w:type="gramStart"/>
      <w:r>
        <w:rPr>
          <w:sz w:val="24"/>
          <w:szCs w:val="24"/>
        </w:rPr>
        <w:t>a</w:t>
      </w:r>
      <w:r w:rsidRPr="00F94CE4">
        <w:rPr>
          <w:sz w:val="24"/>
          <w:szCs w:val="24"/>
        </w:rPr>
        <w:t>re offered</w:t>
      </w:r>
      <w:proofErr w:type="gramEnd"/>
      <w:r w:rsidRPr="00F94CE4">
        <w:rPr>
          <w:sz w:val="24"/>
          <w:szCs w:val="24"/>
        </w:rPr>
        <w:t xml:space="preserve"> as non-credit at WHC-Coalinga and will continue to be offered in subsequent years.  WHC-Lemoore </w:t>
      </w:r>
      <w:proofErr w:type="gramStart"/>
      <w:r w:rsidRPr="00F94CE4">
        <w:rPr>
          <w:sz w:val="24"/>
          <w:szCs w:val="24"/>
        </w:rPr>
        <w:t>is scheduled</w:t>
      </w:r>
      <w:proofErr w:type="gramEnd"/>
      <w:r w:rsidRPr="00F94CE4">
        <w:rPr>
          <w:sz w:val="24"/>
          <w:szCs w:val="24"/>
        </w:rPr>
        <w:t xml:space="preserve"> to offer the same ESL Certificate of Achievement in the fall of 2019 pending curriculum approval. </w:t>
      </w:r>
      <w:r w:rsidR="00560083" w:rsidRPr="00F94CE4">
        <w:rPr>
          <w:sz w:val="24"/>
          <w:szCs w:val="24"/>
        </w:rPr>
        <w:t xml:space="preserve">Additional goals include expanding courses for immigrants such as ESL, Citizenship, and Computer Technology; we will also expand </w:t>
      </w:r>
      <w:r w:rsidR="00560083">
        <w:rPr>
          <w:sz w:val="24"/>
          <w:szCs w:val="24"/>
        </w:rPr>
        <w:t>ESL/</w:t>
      </w:r>
      <w:r w:rsidR="00560083" w:rsidRPr="00F94CE4">
        <w:rPr>
          <w:sz w:val="24"/>
          <w:szCs w:val="24"/>
        </w:rPr>
        <w:t>ABE/ASE/HSE availability in the rural communities and expand offerings of high</w:t>
      </w:r>
      <w:r w:rsidR="00560083">
        <w:rPr>
          <w:sz w:val="24"/>
          <w:szCs w:val="24"/>
        </w:rPr>
        <w:t xml:space="preserve"> demand short-term CTE courses as indicated in the community survey results.</w:t>
      </w:r>
    </w:p>
    <w:p w:rsidR="005812E0" w:rsidRDefault="005F78CB">
      <w:pPr>
        <w:rPr>
          <w:sz w:val="24"/>
          <w:szCs w:val="24"/>
        </w:rPr>
      </w:pPr>
      <w:r w:rsidRPr="00F94CE4">
        <w:rPr>
          <w:sz w:val="24"/>
          <w:szCs w:val="24"/>
        </w:rPr>
        <w:t>A</w:t>
      </w:r>
      <w:r w:rsidR="00736011">
        <w:rPr>
          <w:sz w:val="24"/>
          <w:szCs w:val="24"/>
        </w:rPr>
        <w:t>lthough a</w:t>
      </w:r>
      <w:r w:rsidR="00556B01">
        <w:rPr>
          <w:sz w:val="24"/>
          <w:szCs w:val="24"/>
        </w:rPr>
        <w:t xml:space="preserve">ll consortium members conduct </w:t>
      </w:r>
      <w:r w:rsidRPr="00F94CE4">
        <w:rPr>
          <w:sz w:val="24"/>
          <w:szCs w:val="24"/>
        </w:rPr>
        <w:t>CASAS pre and post-testing</w:t>
      </w:r>
      <w:r w:rsidR="00736011">
        <w:rPr>
          <w:sz w:val="24"/>
          <w:szCs w:val="24"/>
        </w:rPr>
        <w:t>, student persistence</w:t>
      </w:r>
      <w:r w:rsidR="004C0975">
        <w:rPr>
          <w:sz w:val="24"/>
          <w:szCs w:val="24"/>
        </w:rPr>
        <w:t xml:space="preserve"> and attrition</w:t>
      </w:r>
      <w:r w:rsidR="00736011">
        <w:rPr>
          <w:sz w:val="24"/>
          <w:szCs w:val="24"/>
        </w:rPr>
        <w:t xml:space="preserve"> has been challenging amongst farm laborers and has influenced t</w:t>
      </w:r>
      <w:r w:rsidR="004C233E">
        <w:rPr>
          <w:sz w:val="24"/>
          <w:szCs w:val="24"/>
        </w:rPr>
        <w:t xml:space="preserve">he low number of post-test applied.  Due to these results, a </w:t>
      </w:r>
      <w:r w:rsidR="00736011">
        <w:rPr>
          <w:sz w:val="24"/>
          <w:szCs w:val="24"/>
        </w:rPr>
        <w:t xml:space="preserve">new strategy </w:t>
      </w:r>
      <w:r w:rsidR="004C233E">
        <w:rPr>
          <w:sz w:val="24"/>
          <w:szCs w:val="24"/>
        </w:rPr>
        <w:t>will</w:t>
      </w:r>
      <w:r w:rsidR="00736011">
        <w:rPr>
          <w:sz w:val="24"/>
          <w:szCs w:val="24"/>
        </w:rPr>
        <w:t xml:space="preserve"> identify and address student </w:t>
      </w:r>
      <w:r w:rsidR="004C0975">
        <w:rPr>
          <w:sz w:val="24"/>
          <w:szCs w:val="24"/>
        </w:rPr>
        <w:t xml:space="preserve">attrition by providing various formats to </w:t>
      </w:r>
      <w:r w:rsidR="004C233E">
        <w:rPr>
          <w:sz w:val="24"/>
          <w:szCs w:val="24"/>
        </w:rPr>
        <w:t>improve performance</w:t>
      </w:r>
      <w:r w:rsidR="004C0975">
        <w:rPr>
          <w:sz w:val="24"/>
          <w:szCs w:val="24"/>
        </w:rPr>
        <w:t>.</w:t>
      </w:r>
      <w:r w:rsidR="00736011">
        <w:rPr>
          <w:sz w:val="24"/>
          <w:szCs w:val="24"/>
        </w:rPr>
        <w:t xml:space="preserve"> </w:t>
      </w:r>
      <w:r w:rsidRPr="00F94CE4">
        <w:rPr>
          <w:sz w:val="24"/>
          <w:szCs w:val="24"/>
        </w:rPr>
        <w:t xml:space="preserve"> Additionally, all members </w:t>
      </w:r>
      <w:r w:rsidR="00C97B15">
        <w:rPr>
          <w:sz w:val="24"/>
          <w:szCs w:val="24"/>
        </w:rPr>
        <w:t>work closely with consortium staff to provide student entry records, updates and attendanc</w:t>
      </w:r>
      <w:r w:rsidR="004C0975">
        <w:rPr>
          <w:sz w:val="24"/>
          <w:szCs w:val="24"/>
        </w:rPr>
        <w:t>e to track enrollments and</w:t>
      </w:r>
      <w:r w:rsidR="00C97B15">
        <w:rPr>
          <w:sz w:val="24"/>
          <w:szCs w:val="24"/>
        </w:rPr>
        <w:t xml:space="preserve"> </w:t>
      </w:r>
      <w:r w:rsidRPr="00F94CE4">
        <w:rPr>
          <w:sz w:val="24"/>
          <w:szCs w:val="24"/>
        </w:rPr>
        <w:t>demographic information into the CASAS TOPSpro database as mandated by the State CAE</w:t>
      </w:r>
      <w:r w:rsidR="00E743E4" w:rsidRPr="00F94CE4">
        <w:rPr>
          <w:sz w:val="24"/>
          <w:szCs w:val="24"/>
        </w:rPr>
        <w:t>P</w:t>
      </w:r>
      <w:r w:rsidRPr="00F94CE4">
        <w:rPr>
          <w:sz w:val="24"/>
          <w:szCs w:val="24"/>
        </w:rPr>
        <w:t xml:space="preserve"> o</w:t>
      </w:r>
      <w:r w:rsidR="00E743E4" w:rsidRPr="00F94CE4">
        <w:rPr>
          <w:sz w:val="24"/>
          <w:szCs w:val="24"/>
        </w:rPr>
        <w:t>ff</w:t>
      </w:r>
      <w:r w:rsidRPr="00F94CE4">
        <w:rPr>
          <w:sz w:val="24"/>
          <w:szCs w:val="24"/>
        </w:rPr>
        <w:t xml:space="preserve">ice. </w:t>
      </w:r>
    </w:p>
    <w:p w:rsidR="004E7DC0" w:rsidRDefault="004C0975">
      <w:pPr>
        <w:rPr>
          <w:sz w:val="24"/>
          <w:szCs w:val="24"/>
        </w:rPr>
      </w:pPr>
      <w:r>
        <w:rPr>
          <w:sz w:val="24"/>
          <w:szCs w:val="24"/>
        </w:rPr>
        <w:t xml:space="preserve">The demand for Career Technical Education (CTE) also continues to increase. </w:t>
      </w:r>
      <w:r w:rsidR="005F78CB" w:rsidRPr="00F94CE4">
        <w:rPr>
          <w:sz w:val="24"/>
          <w:szCs w:val="24"/>
        </w:rPr>
        <w:t xml:space="preserve"> </w:t>
      </w:r>
      <w:r w:rsidR="004E7DC0">
        <w:rPr>
          <w:sz w:val="24"/>
          <w:szCs w:val="24"/>
        </w:rPr>
        <w:t xml:space="preserve">It </w:t>
      </w:r>
      <w:proofErr w:type="gramStart"/>
      <w:r w:rsidR="004E7DC0">
        <w:rPr>
          <w:sz w:val="24"/>
          <w:szCs w:val="24"/>
        </w:rPr>
        <w:t>has been noted</w:t>
      </w:r>
      <w:proofErr w:type="gramEnd"/>
      <w:r w:rsidR="004E7DC0">
        <w:rPr>
          <w:sz w:val="24"/>
          <w:szCs w:val="24"/>
        </w:rPr>
        <w:t xml:space="preserve"> most students highly value CTE courses as the skills can be directly implemente</w:t>
      </w:r>
      <w:r w:rsidR="004C233E">
        <w:rPr>
          <w:sz w:val="24"/>
          <w:szCs w:val="24"/>
        </w:rPr>
        <w:t>d into their current jobs. This</w:t>
      </w:r>
      <w:r w:rsidR="00AE01CD">
        <w:rPr>
          <w:sz w:val="24"/>
          <w:szCs w:val="24"/>
        </w:rPr>
        <w:t xml:space="preserve"> </w:t>
      </w:r>
      <w:r w:rsidR="004E7DC0">
        <w:rPr>
          <w:sz w:val="24"/>
          <w:szCs w:val="24"/>
        </w:rPr>
        <w:t>assist</w:t>
      </w:r>
      <w:r w:rsidR="004C233E">
        <w:rPr>
          <w:sz w:val="24"/>
          <w:szCs w:val="24"/>
        </w:rPr>
        <w:t>ance will</w:t>
      </w:r>
      <w:r w:rsidR="004E7DC0">
        <w:rPr>
          <w:sz w:val="24"/>
          <w:szCs w:val="24"/>
        </w:rPr>
        <w:t xml:space="preserve"> allowing for increased income and/or a new job that has increased potential for a better quality of life. Persistence and completion rates have been high for most of the CTE programs. </w:t>
      </w:r>
      <w:r w:rsidR="005F78CB" w:rsidRPr="00F94CE4">
        <w:rPr>
          <w:sz w:val="24"/>
          <w:szCs w:val="24"/>
        </w:rPr>
        <w:t xml:space="preserve">WHAEC </w:t>
      </w:r>
      <w:r>
        <w:rPr>
          <w:sz w:val="24"/>
          <w:szCs w:val="24"/>
        </w:rPr>
        <w:t>expanded the number of</w:t>
      </w:r>
      <w:r w:rsidR="005F78CB" w:rsidRPr="00F94CE4">
        <w:rPr>
          <w:sz w:val="24"/>
          <w:szCs w:val="24"/>
        </w:rPr>
        <w:t xml:space="preserve"> CT</w:t>
      </w:r>
      <w:r w:rsidR="00E743E4" w:rsidRPr="00F94CE4">
        <w:rPr>
          <w:sz w:val="24"/>
          <w:szCs w:val="24"/>
        </w:rPr>
        <w:t xml:space="preserve">E </w:t>
      </w:r>
      <w:r w:rsidR="00385174" w:rsidRPr="00F94CE4">
        <w:rPr>
          <w:sz w:val="24"/>
          <w:szCs w:val="24"/>
        </w:rPr>
        <w:t>trainings, which</w:t>
      </w:r>
      <w:r w:rsidR="00E743E4" w:rsidRPr="00F94CE4">
        <w:rPr>
          <w:sz w:val="24"/>
          <w:szCs w:val="24"/>
        </w:rPr>
        <w:t xml:space="preserve"> included forklift </w:t>
      </w:r>
      <w:r w:rsidR="005F78CB" w:rsidRPr="00F94CE4">
        <w:rPr>
          <w:sz w:val="24"/>
          <w:szCs w:val="24"/>
        </w:rPr>
        <w:t>certifications, truck driving and residential electrical</w:t>
      </w:r>
      <w:r w:rsidR="00AE01CD">
        <w:rPr>
          <w:sz w:val="24"/>
          <w:szCs w:val="24"/>
        </w:rPr>
        <w:t xml:space="preserve"> programs</w:t>
      </w:r>
      <w:r w:rsidR="005F78CB" w:rsidRPr="00F94CE4">
        <w:rPr>
          <w:sz w:val="24"/>
          <w:szCs w:val="24"/>
        </w:rPr>
        <w:t>. T</w:t>
      </w:r>
      <w:r w:rsidR="00F077A7" w:rsidRPr="00F94CE4">
        <w:rPr>
          <w:sz w:val="24"/>
          <w:szCs w:val="24"/>
        </w:rPr>
        <w:t>hree-hundred and sixty-seven (367</w:t>
      </w:r>
      <w:r w:rsidR="005F78CB" w:rsidRPr="00F94CE4">
        <w:rPr>
          <w:sz w:val="24"/>
          <w:szCs w:val="24"/>
        </w:rPr>
        <w:t>) completed skills trainings</w:t>
      </w:r>
      <w:r>
        <w:rPr>
          <w:sz w:val="24"/>
          <w:szCs w:val="24"/>
        </w:rPr>
        <w:t xml:space="preserve"> at the end of the 3</w:t>
      </w:r>
      <w:r w:rsidRPr="004C09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</w:t>
      </w:r>
      <w:r w:rsidR="005F78CB" w:rsidRPr="00F94CE4">
        <w:rPr>
          <w:sz w:val="24"/>
          <w:szCs w:val="24"/>
        </w:rPr>
        <w:t xml:space="preserve">. </w:t>
      </w:r>
      <w:r w:rsidR="00F077A7" w:rsidRPr="00F94CE4">
        <w:rPr>
          <w:sz w:val="24"/>
          <w:szCs w:val="24"/>
        </w:rPr>
        <w:t xml:space="preserve"> </w:t>
      </w:r>
      <w:r w:rsidR="004E7DC0">
        <w:rPr>
          <w:sz w:val="24"/>
          <w:szCs w:val="24"/>
        </w:rPr>
        <w:t xml:space="preserve">Expanded offerings in welding </w:t>
      </w:r>
      <w:proofErr w:type="gramStart"/>
      <w:r w:rsidR="004E7DC0">
        <w:rPr>
          <w:sz w:val="24"/>
          <w:szCs w:val="24"/>
        </w:rPr>
        <w:t>are currently being scheduled</w:t>
      </w:r>
      <w:proofErr w:type="gramEnd"/>
      <w:r w:rsidR="004E7DC0">
        <w:rPr>
          <w:sz w:val="24"/>
          <w:szCs w:val="24"/>
        </w:rPr>
        <w:t xml:space="preserve"> for fall 2019.</w:t>
      </w:r>
    </w:p>
    <w:p w:rsidR="008B5C40" w:rsidRDefault="004E7DC0">
      <w:p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9B2070" w:rsidRPr="00F94CE4">
        <w:rPr>
          <w:sz w:val="24"/>
          <w:szCs w:val="24"/>
        </w:rPr>
        <w:t>he consortium approved hiring a consortium level</w:t>
      </w:r>
      <w:r w:rsidR="00551805" w:rsidRPr="00F94CE4">
        <w:rPr>
          <w:sz w:val="24"/>
          <w:szCs w:val="24"/>
        </w:rPr>
        <w:t xml:space="preserve"> academic advising specialist </w:t>
      </w:r>
      <w:r w:rsidR="00560083">
        <w:rPr>
          <w:sz w:val="24"/>
          <w:szCs w:val="24"/>
        </w:rPr>
        <w:t xml:space="preserve">fall of 2018 </w:t>
      </w:r>
      <w:r w:rsidR="00551805" w:rsidRPr="00F94CE4">
        <w:rPr>
          <w:sz w:val="24"/>
          <w:szCs w:val="24"/>
        </w:rPr>
        <w:t xml:space="preserve">to </w:t>
      </w:r>
      <w:r w:rsidR="00560083">
        <w:rPr>
          <w:sz w:val="24"/>
          <w:szCs w:val="24"/>
        </w:rPr>
        <w:t xml:space="preserve">further assist and guide students to continued growth. The advising specialist </w:t>
      </w:r>
      <w:r w:rsidR="00551805" w:rsidRPr="00F94CE4">
        <w:rPr>
          <w:sz w:val="24"/>
          <w:szCs w:val="24"/>
        </w:rPr>
        <w:t>disseminate</w:t>
      </w:r>
      <w:r w:rsidR="00560083">
        <w:rPr>
          <w:sz w:val="24"/>
          <w:szCs w:val="24"/>
        </w:rPr>
        <w:t>s</w:t>
      </w:r>
      <w:r w:rsidR="00551805" w:rsidRPr="00F94CE4">
        <w:rPr>
          <w:sz w:val="24"/>
          <w:szCs w:val="24"/>
        </w:rPr>
        <w:t xml:space="preserve"> </w:t>
      </w:r>
      <w:r w:rsidR="00E371B2">
        <w:rPr>
          <w:sz w:val="24"/>
          <w:szCs w:val="24"/>
        </w:rPr>
        <w:t>consortium</w:t>
      </w:r>
      <w:r w:rsidR="00B3618E">
        <w:rPr>
          <w:sz w:val="24"/>
          <w:szCs w:val="24"/>
        </w:rPr>
        <w:t>,</w:t>
      </w:r>
      <w:r w:rsidR="00E371B2">
        <w:rPr>
          <w:sz w:val="24"/>
          <w:szCs w:val="24"/>
        </w:rPr>
        <w:t xml:space="preserve"> c</w:t>
      </w:r>
      <w:r w:rsidR="00E371B2" w:rsidRPr="00F94CE4">
        <w:rPr>
          <w:sz w:val="24"/>
          <w:szCs w:val="24"/>
        </w:rPr>
        <w:t>ollege</w:t>
      </w:r>
      <w:r w:rsidR="00551805" w:rsidRPr="00F94CE4">
        <w:rPr>
          <w:sz w:val="24"/>
          <w:szCs w:val="24"/>
        </w:rPr>
        <w:t xml:space="preserve"> and partner agency programs, career options </w:t>
      </w:r>
      <w:r w:rsidR="00556B01">
        <w:rPr>
          <w:sz w:val="24"/>
          <w:szCs w:val="24"/>
        </w:rPr>
        <w:t xml:space="preserve">information </w:t>
      </w:r>
      <w:r w:rsidR="00551805" w:rsidRPr="00F94CE4">
        <w:rPr>
          <w:sz w:val="24"/>
          <w:szCs w:val="24"/>
        </w:rPr>
        <w:t xml:space="preserve">and </w:t>
      </w:r>
      <w:r w:rsidR="00560083">
        <w:rPr>
          <w:sz w:val="24"/>
          <w:szCs w:val="24"/>
        </w:rPr>
        <w:t xml:space="preserve">helps </w:t>
      </w:r>
      <w:r w:rsidR="00551805" w:rsidRPr="00F94CE4">
        <w:rPr>
          <w:sz w:val="24"/>
          <w:szCs w:val="24"/>
        </w:rPr>
        <w:t xml:space="preserve">develop </w:t>
      </w:r>
      <w:r w:rsidR="00C97B15">
        <w:rPr>
          <w:sz w:val="24"/>
          <w:szCs w:val="24"/>
        </w:rPr>
        <w:t xml:space="preserve">student </w:t>
      </w:r>
      <w:r w:rsidR="00551805" w:rsidRPr="00F94CE4">
        <w:rPr>
          <w:sz w:val="24"/>
          <w:szCs w:val="24"/>
        </w:rPr>
        <w:t>ed</w:t>
      </w:r>
      <w:r w:rsidR="00560083">
        <w:rPr>
          <w:sz w:val="24"/>
          <w:szCs w:val="24"/>
        </w:rPr>
        <w:t>ucational plans with short and long-</w:t>
      </w:r>
      <w:r w:rsidR="00551805" w:rsidRPr="00F94CE4">
        <w:rPr>
          <w:sz w:val="24"/>
          <w:szCs w:val="24"/>
        </w:rPr>
        <w:t xml:space="preserve">term goals.  </w:t>
      </w:r>
      <w:r w:rsidR="00560083">
        <w:rPr>
          <w:sz w:val="24"/>
          <w:szCs w:val="24"/>
        </w:rPr>
        <w:t>This position</w:t>
      </w:r>
      <w:r w:rsidR="00F94CE4" w:rsidRPr="00F94CE4">
        <w:rPr>
          <w:sz w:val="24"/>
          <w:szCs w:val="24"/>
        </w:rPr>
        <w:t xml:space="preserve"> improve</w:t>
      </w:r>
      <w:r w:rsidR="00560083">
        <w:rPr>
          <w:sz w:val="24"/>
          <w:szCs w:val="24"/>
        </w:rPr>
        <w:t>s</w:t>
      </w:r>
      <w:r w:rsidR="00F94CE4" w:rsidRPr="00F94CE4">
        <w:rPr>
          <w:sz w:val="24"/>
          <w:szCs w:val="24"/>
        </w:rPr>
        <w:t xml:space="preserve"> student career planning based on student </w:t>
      </w:r>
      <w:r w:rsidR="00560083" w:rsidRPr="00F94CE4">
        <w:rPr>
          <w:sz w:val="24"/>
          <w:szCs w:val="24"/>
        </w:rPr>
        <w:t>objectives</w:t>
      </w:r>
      <w:r w:rsidR="00F94CE4" w:rsidRPr="00F94CE4">
        <w:rPr>
          <w:sz w:val="24"/>
          <w:szCs w:val="24"/>
        </w:rPr>
        <w:t xml:space="preserve">, assessment and learner outcomes.  </w:t>
      </w:r>
    </w:p>
    <w:p w:rsidR="00D4638E" w:rsidRDefault="00D4638E">
      <w:pPr>
        <w:rPr>
          <w:b/>
          <w:sz w:val="24"/>
          <w:szCs w:val="24"/>
        </w:rPr>
      </w:pPr>
    </w:p>
    <w:p w:rsidR="00D4638E" w:rsidRDefault="00D4638E">
      <w:pPr>
        <w:rPr>
          <w:b/>
          <w:sz w:val="24"/>
          <w:szCs w:val="24"/>
        </w:rPr>
      </w:pPr>
    </w:p>
    <w:p w:rsidR="00D4638E" w:rsidRDefault="00D4638E">
      <w:pPr>
        <w:rPr>
          <w:b/>
          <w:sz w:val="24"/>
          <w:szCs w:val="24"/>
        </w:rPr>
      </w:pPr>
    </w:p>
    <w:p w:rsidR="00D4638E" w:rsidRDefault="00D4638E">
      <w:pPr>
        <w:rPr>
          <w:b/>
          <w:sz w:val="24"/>
          <w:szCs w:val="24"/>
        </w:rPr>
      </w:pPr>
    </w:p>
    <w:p w:rsidR="00D4638E" w:rsidRDefault="00D4638E">
      <w:pPr>
        <w:rPr>
          <w:b/>
          <w:sz w:val="24"/>
          <w:szCs w:val="24"/>
        </w:rPr>
      </w:pPr>
    </w:p>
    <w:p w:rsidR="00D4638E" w:rsidRDefault="00D4638E">
      <w:pPr>
        <w:rPr>
          <w:b/>
          <w:sz w:val="24"/>
          <w:szCs w:val="24"/>
        </w:rPr>
      </w:pPr>
    </w:p>
    <w:p w:rsidR="0066579E" w:rsidRDefault="0066579E">
      <w:pPr>
        <w:rPr>
          <w:b/>
          <w:sz w:val="28"/>
          <w:szCs w:val="28"/>
        </w:rPr>
      </w:pPr>
    </w:p>
    <w:p w:rsidR="00214683" w:rsidRPr="00B3618E" w:rsidRDefault="00214683">
      <w:pPr>
        <w:rPr>
          <w:b/>
          <w:sz w:val="28"/>
          <w:szCs w:val="28"/>
        </w:rPr>
      </w:pPr>
      <w:r w:rsidRPr="00B3618E">
        <w:rPr>
          <w:b/>
          <w:sz w:val="28"/>
          <w:szCs w:val="28"/>
        </w:rPr>
        <w:t>2.2. Pre-Planning Assessment</w:t>
      </w:r>
    </w:p>
    <w:p w:rsidR="001B0946" w:rsidRDefault="003768C7">
      <w:pPr>
        <w:rPr>
          <w:sz w:val="24"/>
          <w:szCs w:val="24"/>
        </w:rPr>
      </w:pPr>
      <w:r>
        <w:rPr>
          <w:sz w:val="24"/>
          <w:szCs w:val="24"/>
        </w:rPr>
        <w:t>The WHAEC conducted four</w:t>
      </w:r>
      <w:r w:rsidR="000E0ACA">
        <w:rPr>
          <w:sz w:val="24"/>
          <w:szCs w:val="24"/>
        </w:rPr>
        <w:t xml:space="preserve"> pre-planning assessments</w:t>
      </w:r>
      <w:r w:rsidR="00A87451">
        <w:rPr>
          <w:sz w:val="24"/>
          <w:szCs w:val="24"/>
        </w:rPr>
        <w:t xml:space="preserve"> in preparation for addressin</w:t>
      </w:r>
      <w:r w:rsidR="006E10FD">
        <w:rPr>
          <w:sz w:val="24"/>
          <w:szCs w:val="24"/>
        </w:rPr>
        <w:t>g the needs of our region in this</w:t>
      </w:r>
      <w:r w:rsidR="00A87451">
        <w:rPr>
          <w:sz w:val="24"/>
          <w:szCs w:val="24"/>
        </w:rPr>
        <w:t xml:space="preserve"> Three-Year Plan</w:t>
      </w:r>
      <w:r w:rsidR="000E0ACA">
        <w:rPr>
          <w:sz w:val="24"/>
          <w:szCs w:val="24"/>
        </w:rPr>
        <w:t xml:space="preserve">.  </w:t>
      </w:r>
    </w:p>
    <w:p w:rsidR="001B0946" w:rsidRPr="006513B8" w:rsidRDefault="000E0ACA" w:rsidP="006513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13B8">
        <w:rPr>
          <w:sz w:val="24"/>
          <w:szCs w:val="24"/>
        </w:rPr>
        <w:t>The first</w:t>
      </w:r>
      <w:r w:rsidR="00A87451" w:rsidRPr="006513B8">
        <w:rPr>
          <w:sz w:val="24"/>
          <w:szCs w:val="24"/>
        </w:rPr>
        <w:t xml:space="preserve"> assessment</w:t>
      </w:r>
      <w:r w:rsidR="00817FC5" w:rsidRPr="006513B8">
        <w:rPr>
          <w:sz w:val="24"/>
          <w:szCs w:val="24"/>
        </w:rPr>
        <w:t>,</w:t>
      </w:r>
      <w:r w:rsidR="00A87451" w:rsidRPr="006513B8">
        <w:rPr>
          <w:sz w:val="24"/>
          <w:szCs w:val="24"/>
        </w:rPr>
        <w:t xml:space="preserve"> </w:t>
      </w:r>
      <w:r w:rsidR="0057729B" w:rsidRPr="006513B8">
        <w:rPr>
          <w:sz w:val="24"/>
          <w:szCs w:val="24"/>
        </w:rPr>
        <w:t>the Human Cent</w:t>
      </w:r>
      <w:r w:rsidR="00A87451" w:rsidRPr="006513B8">
        <w:rPr>
          <w:sz w:val="24"/>
          <w:szCs w:val="24"/>
        </w:rPr>
        <w:t xml:space="preserve">ered Design (HCD) process </w:t>
      </w:r>
      <w:r w:rsidR="001B0946" w:rsidRPr="006513B8">
        <w:rPr>
          <w:sz w:val="24"/>
          <w:szCs w:val="24"/>
        </w:rPr>
        <w:t xml:space="preserve">began in the fall 2018 with five of our nine members participating in six face-to-face meetings.  The HCD process </w:t>
      </w:r>
      <w:r w:rsidR="00114D95" w:rsidRPr="006513B8">
        <w:rPr>
          <w:sz w:val="24"/>
          <w:szCs w:val="24"/>
        </w:rPr>
        <w:t xml:space="preserve">demonstrated the </w:t>
      </w:r>
      <w:r w:rsidR="0057729B" w:rsidRPr="006513B8">
        <w:rPr>
          <w:sz w:val="24"/>
          <w:szCs w:val="24"/>
        </w:rPr>
        <w:t xml:space="preserve">need for improved customer service </w:t>
      </w:r>
      <w:r w:rsidR="00C12A12" w:rsidRPr="006513B8">
        <w:rPr>
          <w:sz w:val="24"/>
          <w:szCs w:val="24"/>
        </w:rPr>
        <w:t xml:space="preserve">at both the K12 and community college sites </w:t>
      </w:r>
      <w:r w:rsidR="00C7501A" w:rsidRPr="006513B8">
        <w:rPr>
          <w:sz w:val="24"/>
          <w:szCs w:val="24"/>
        </w:rPr>
        <w:t>as well as the need for</w:t>
      </w:r>
      <w:r w:rsidR="0057729B" w:rsidRPr="006513B8">
        <w:rPr>
          <w:sz w:val="24"/>
          <w:szCs w:val="24"/>
        </w:rPr>
        <w:t xml:space="preserve"> an adult ed marketing plan</w:t>
      </w:r>
      <w:r w:rsidR="00A87451" w:rsidRPr="006513B8">
        <w:rPr>
          <w:sz w:val="24"/>
          <w:szCs w:val="24"/>
        </w:rPr>
        <w:t xml:space="preserve"> to better</w:t>
      </w:r>
      <w:r w:rsidR="001B0946" w:rsidRPr="006513B8">
        <w:rPr>
          <w:sz w:val="24"/>
          <w:szCs w:val="24"/>
        </w:rPr>
        <w:t xml:space="preserve"> inform the community of course</w:t>
      </w:r>
      <w:r w:rsidR="00A87451" w:rsidRPr="006513B8">
        <w:rPr>
          <w:sz w:val="24"/>
          <w:szCs w:val="24"/>
        </w:rPr>
        <w:t>/trainings available in</w:t>
      </w:r>
      <w:r w:rsidR="00BC7CA3" w:rsidRPr="006513B8">
        <w:rPr>
          <w:sz w:val="24"/>
          <w:szCs w:val="24"/>
        </w:rPr>
        <w:t xml:space="preserve"> their</w:t>
      </w:r>
      <w:r w:rsidR="00A87451" w:rsidRPr="006513B8">
        <w:rPr>
          <w:sz w:val="24"/>
          <w:szCs w:val="24"/>
        </w:rPr>
        <w:t xml:space="preserve"> area</w:t>
      </w:r>
      <w:r w:rsidR="00BC7CA3" w:rsidRPr="006513B8">
        <w:rPr>
          <w:sz w:val="24"/>
          <w:szCs w:val="24"/>
        </w:rPr>
        <w:t xml:space="preserve">s.  </w:t>
      </w:r>
    </w:p>
    <w:p w:rsidR="001B0946" w:rsidRPr="006513B8" w:rsidRDefault="006E10FD" w:rsidP="00651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BC7CA3" w:rsidRPr="006513B8">
        <w:rPr>
          <w:sz w:val="24"/>
          <w:szCs w:val="24"/>
        </w:rPr>
        <w:t xml:space="preserve"> second assessment,</w:t>
      </w:r>
      <w:r w:rsidR="0057729B" w:rsidRPr="006513B8">
        <w:rPr>
          <w:sz w:val="24"/>
          <w:szCs w:val="24"/>
        </w:rPr>
        <w:t xml:space="preserve"> the Program Quality Self-</w:t>
      </w:r>
      <w:r w:rsidR="00817FC5" w:rsidRPr="006513B8">
        <w:rPr>
          <w:sz w:val="24"/>
          <w:szCs w:val="24"/>
        </w:rPr>
        <w:t>Assessment</w:t>
      </w:r>
      <w:r w:rsidR="00A87451" w:rsidRPr="006513B8">
        <w:rPr>
          <w:sz w:val="24"/>
          <w:szCs w:val="24"/>
        </w:rPr>
        <w:t xml:space="preserve"> completed by </w:t>
      </w:r>
      <w:r w:rsidR="001B0946" w:rsidRPr="006513B8">
        <w:rPr>
          <w:sz w:val="24"/>
          <w:szCs w:val="24"/>
        </w:rPr>
        <w:t>each WHAEC member</w:t>
      </w:r>
      <w:r w:rsidR="00BC7CA3" w:rsidRPr="006513B8">
        <w:rPr>
          <w:sz w:val="24"/>
          <w:szCs w:val="24"/>
        </w:rPr>
        <w:t>,</w:t>
      </w:r>
      <w:r w:rsidR="0057729B" w:rsidRPr="006513B8">
        <w:rPr>
          <w:sz w:val="24"/>
          <w:szCs w:val="24"/>
        </w:rPr>
        <w:t xml:space="preserve"> revealed the need for career planning as part of the student’s individual educational plans</w:t>
      </w:r>
      <w:r w:rsidR="00817FC5" w:rsidRPr="006513B8">
        <w:rPr>
          <w:sz w:val="24"/>
          <w:szCs w:val="24"/>
        </w:rPr>
        <w:t xml:space="preserve">.  </w:t>
      </w:r>
    </w:p>
    <w:p w:rsidR="001B0946" w:rsidRPr="006513B8" w:rsidRDefault="00AE01CD" w:rsidP="006513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t</w:t>
      </w:r>
      <w:r w:rsidR="00BC7CA3" w:rsidRPr="006513B8">
        <w:rPr>
          <w:sz w:val="24"/>
          <w:szCs w:val="24"/>
        </w:rPr>
        <w:t>hird assessment,</w:t>
      </w:r>
      <w:r w:rsidR="00114D95" w:rsidRPr="006513B8">
        <w:rPr>
          <w:sz w:val="24"/>
          <w:szCs w:val="24"/>
        </w:rPr>
        <w:t xml:space="preserve"> the </w:t>
      </w:r>
      <w:r w:rsidR="00C218DC">
        <w:rPr>
          <w:sz w:val="24"/>
          <w:szCs w:val="24"/>
        </w:rPr>
        <w:t>Community &amp; Cour</w:t>
      </w:r>
      <w:r w:rsidR="001B0946" w:rsidRPr="006513B8">
        <w:rPr>
          <w:sz w:val="24"/>
          <w:szCs w:val="24"/>
        </w:rPr>
        <w:t>se</w:t>
      </w:r>
      <w:r w:rsidR="00817FC5" w:rsidRPr="006513B8">
        <w:rPr>
          <w:sz w:val="24"/>
          <w:szCs w:val="24"/>
        </w:rPr>
        <w:t xml:space="preserve"> Scheduling</w:t>
      </w:r>
      <w:r w:rsidR="000E0ACA" w:rsidRPr="006513B8">
        <w:rPr>
          <w:sz w:val="24"/>
          <w:szCs w:val="24"/>
        </w:rPr>
        <w:t xml:space="preserve"> Survey, </w:t>
      </w:r>
      <w:r w:rsidR="002A7F7B" w:rsidRPr="006513B8">
        <w:rPr>
          <w:sz w:val="24"/>
          <w:szCs w:val="24"/>
        </w:rPr>
        <w:t>we received</w:t>
      </w:r>
      <w:r w:rsidR="00114D95" w:rsidRPr="006513B8">
        <w:rPr>
          <w:sz w:val="24"/>
          <w:szCs w:val="24"/>
        </w:rPr>
        <w:t xml:space="preserve"> approximat</w:t>
      </w:r>
      <w:r w:rsidR="00817FC5" w:rsidRPr="006513B8">
        <w:rPr>
          <w:sz w:val="24"/>
          <w:szCs w:val="24"/>
        </w:rPr>
        <w:t>ely two-hundred and eig</w:t>
      </w:r>
      <w:r w:rsidR="002A7F7B" w:rsidRPr="006513B8">
        <w:rPr>
          <w:sz w:val="24"/>
          <w:szCs w:val="24"/>
        </w:rPr>
        <w:t xml:space="preserve">hty-nine (289) adult </w:t>
      </w:r>
      <w:proofErr w:type="gramStart"/>
      <w:r w:rsidR="002A7F7B" w:rsidRPr="006513B8">
        <w:rPr>
          <w:sz w:val="24"/>
          <w:szCs w:val="24"/>
        </w:rPr>
        <w:t>ed</w:t>
      </w:r>
      <w:proofErr w:type="gramEnd"/>
      <w:r w:rsidR="002A7F7B" w:rsidRPr="006513B8">
        <w:rPr>
          <w:sz w:val="24"/>
          <w:szCs w:val="24"/>
        </w:rPr>
        <w:t xml:space="preserve"> student responses from</w:t>
      </w:r>
      <w:r w:rsidR="00817FC5" w:rsidRPr="006513B8">
        <w:rPr>
          <w:sz w:val="24"/>
          <w:szCs w:val="24"/>
        </w:rPr>
        <w:t xml:space="preserve"> the region. The outcomes for this assessment focused on</w:t>
      </w:r>
      <w:r w:rsidR="00881AD7" w:rsidRPr="006513B8">
        <w:rPr>
          <w:sz w:val="24"/>
          <w:szCs w:val="24"/>
        </w:rPr>
        <w:t xml:space="preserve"> the demand for</w:t>
      </w:r>
      <w:r w:rsidR="00817FC5" w:rsidRPr="006513B8">
        <w:rPr>
          <w:sz w:val="24"/>
          <w:szCs w:val="24"/>
        </w:rPr>
        <w:t xml:space="preserve"> in-person ESL, ABE and ASE/</w:t>
      </w:r>
      <w:r w:rsidR="00881AD7" w:rsidRPr="006513B8">
        <w:rPr>
          <w:sz w:val="24"/>
          <w:szCs w:val="24"/>
        </w:rPr>
        <w:t>HSD/</w:t>
      </w:r>
      <w:r w:rsidR="00817FC5" w:rsidRPr="006513B8">
        <w:rPr>
          <w:sz w:val="24"/>
          <w:szCs w:val="24"/>
        </w:rPr>
        <w:t xml:space="preserve">HSE courses as well as CTE </w:t>
      </w:r>
      <w:r w:rsidR="00114D95" w:rsidRPr="006513B8">
        <w:rPr>
          <w:sz w:val="24"/>
          <w:szCs w:val="24"/>
        </w:rPr>
        <w:t>(</w:t>
      </w:r>
      <w:r w:rsidR="009B2070" w:rsidRPr="006513B8">
        <w:rPr>
          <w:sz w:val="24"/>
          <w:szCs w:val="24"/>
        </w:rPr>
        <w:t>Computer Technology,</w:t>
      </w:r>
      <w:r w:rsidR="00C218DC">
        <w:rPr>
          <w:sz w:val="24"/>
          <w:szCs w:val="24"/>
        </w:rPr>
        <w:t xml:space="preserve"> Security Guard, Janitorial,</w:t>
      </w:r>
      <w:r w:rsidR="009B2070" w:rsidRPr="006513B8">
        <w:rPr>
          <w:sz w:val="24"/>
          <w:szCs w:val="24"/>
        </w:rPr>
        <w:t xml:space="preserve"> </w:t>
      </w:r>
      <w:r w:rsidR="00114D95" w:rsidRPr="006513B8">
        <w:rPr>
          <w:sz w:val="24"/>
          <w:szCs w:val="24"/>
        </w:rPr>
        <w:t xml:space="preserve">Maintenance Mechanic &amp; Welding) </w:t>
      </w:r>
      <w:r w:rsidR="00817FC5" w:rsidRPr="006513B8">
        <w:rPr>
          <w:sz w:val="24"/>
          <w:szCs w:val="24"/>
        </w:rPr>
        <w:t xml:space="preserve">courses offered in the morning and </w:t>
      </w:r>
      <w:r w:rsidR="00114D95" w:rsidRPr="006513B8">
        <w:rPr>
          <w:sz w:val="24"/>
          <w:szCs w:val="24"/>
        </w:rPr>
        <w:t>evening (</w:t>
      </w:r>
      <w:r w:rsidR="00817FC5" w:rsidRPr="006513B8">
        <w:rPr>
          <w:sz w:val="24"/>
          <w:szCs w:val="24"/>
        </w:rPr>
        <w:t>after 5pm</w:t>
      </w:r>
      <w:r w:rsidR="00114D95" w:rsidRPr="006513B8">
        <w:rPr>
          <w:sz w:val="24"/>
          <w:szCs w:val="24"/>
        </w:rPr>
        <w:t xml:space="preserve">) </w:t>
      </w:r>
      <w:r w:rsidR="006E10FD">
        <w:rPr>
          <w:sz w:val="24"/>
          <w:szCs w:val="24"/>
        </w:rPr>
        <w:t xml:space="preserve">between the months of </w:t>
      </w:r>
      <w:r w:rsidR="00817FC5" w:rsidRPr="006513B8">
        <w:rPr>
          <w:sz w:val="24"/>
          <w:szCs w:val="24"/>
        </w:rPr>
        <w:t xml:space="preserve">October – May.  </w:t>
      </w:r>
    </w:p>
    <w:p w:rsidR="0057729B" w:rsidRPr="006513B8" w:rsidRDefault="003768C7" w:rsidP="006513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13B8">
        <w:rPr>
          <w:sz w:val="24"/>
          <w:szCs w:val="24"/>
        </w:rPr>
        <w:t>Our</w:t>
      </w:r>
      <w:r w:rsidR="00132F14" w:rsidRPr="006513B8">
        <w:rPr>
          <w:sz w:val="24"/>
          <w:szCs w:val="24"/>
        </w:rPr>
        <w:t xml:space="preserve"> final assessment was to analyze </w:t>
      </w:r>
      <w:r w:rsidRPr="006513B8">
        <w:rPr>
          <w:sz w:val="24"/>
          <w:szCs w:val="24"/>
        </w:rPr>
        <w:t xml:space="preserve">our 2018-19 third quarter </w:t>
      </w:r>
      <w:r w:rsidR="00132F14" w:rsidRPr="006513B8">
        <w:rPr>
          <w:sz w:val="24"/>
          <w:szCs w:val="24"/>
        </w:rPr>
        <w:t>Data Integrity R</w:t>
      </w:r>
      <w:r w:rsidR="00AF498B" w:rsidRPr="006513B8">
        <w:rPr>
          <w:sz w:val="24"/>
          <w:szCs w:val="24"/>
        </w:rPr>
        <w:t xml:space="preserve">eport as well as NRS </w:t>
      </w:r>
      <w:r w:rsidR="00132F14" w:rsidRPr="006513B8">
        <w:rPr>
          <w:sz w:val="24"/>
          <w:szCs w:val="24"/>
        </w:rPr>
        <w:t xml:space="preserve">Tables, which </w:t>
      </w:r>
      <w:r w:rsidR="00E371B2" w:rsidRPr="006513B8">
        <w:rPr>
          <w:sz w:val="24"/>
          <w:szCs w:val="24"/>
        </w:rPr>
        <w:t>confirmed the</w:t>
      </w:r>
      <w:r w:rsidR="00132F14" w:rsidRPr="006513B8">
        <w:rPr>
          <w:sz w:val="24"/>
          <w:szCs w:val="24"/>
        </w:rPr>
        <w:t xml:space="preserve"> need for closely monitoring student attendance and encouraging students to pe</w:t>
      </w:r>
      <w:r w:rsidR="002A7F7B" w:rsidRPr="006513B8">
        <w:rPr>
          <w:sz w:val="24"/>
          <w:szCs w:val="24"/>
        </w:rPr>
        <w:t>rsist more than 40 hours to increase post-testing</w:t>
      </w:r>
      <w:r w:rsidR="00BC7CA3" w:rsidRPr="006513B8">
        <w:rPr>
          <w:sz w:val="24"/>
          <w:szCs w:val="24"/>
        </w:rPr>
        <w:t xml:space="preserve"> results</w:t>
      </w:r>
      <w:r w:rsidR="002A7F7B" w:rsidRPr="006513B8">
        <w:rPr>
          <w:sz w:val="24"/>
          <w:szCs w:val="24"/>
        </w:rPr>
        <w:t xml:space="preserve"> and </w:t>
      </w:r>
      <w:r w:rsidR="00BC7CA3" w:rsidRPr="006513B8">
        <w:rPr>
          <w:sz w:val="24"/>
          <w:szCs w:val="24"/>
        </w:rPr>
        <w:t xml:space="preserve">student </w:t>
      </w:r>
      <w:r w:rsidR="002A7F7B" w:rsidRPr="006513B8">
        <w:rPr>
          <w:sz w:val="24"/>
          <w:szCs w:val="24"/>
        </w:rPr>
        <w:t xml:space="preserve">educational functioning </w:t>
      </w:r>
      <w:r w:rsidR="00BC7CA3" w:rsidRPr="006513B8">
        <w:rPr>
          <w:sz w:val="24"/>
          <w:szCs w:val="24"/>
        </w:rPr>
        <w:t xml:space="preserve">level </w:t>
      </w:r>
      <w:r w:rsidR="00A47DC9" w:rsidRPr="006513B8">
        <w:rPr>
          <w:sz w:val="24"/>
          <w:szCs w:val="24"/>
        </w:rPr>
        <w:t xml:space="preserve">(EFL) </w:t>
      </w:r>
      <w:r w:rsidR="002A7F7B" w:rsidRPr="006513B8">
        <w:rPr>
          <w:sz w:val="24"/>
          <w:szCs w:val="24"/>
        </w:rPr>
        <w:t>gains.</w:t>
      </w:r>
      <w:r w:rsidR="00132F14" w:rsidRPr="006513B8">
        <w:rPr>
          <w:sz w:val="24"/>
          <w:szCs w:val="24"/>
        </w:rPr>
        <w:t xml:space="preserve"> </w:t>
      </w:r>
    </w:p>
    <w:p w:rsidR="00214683" w:rsidRDefault="00C5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Although the WHAEC</w:t>
      </w:r>
      <w:r w:rsidR="005C5C37">
        <w:rPr>
          <w:rFonts w:cstheme="minorHAnsi"/>
          <w:sz w:val="24"/>
          <w:szCs w:val="24"/>
        </w:rPr>
        <w:t xml:space="preserve"> region </w:t>
      </w:r>
      <w:r>
        <w:rPr>
          <w:rFonts w:cstheme="minorHAnsi"/>
          <w:sz w:val="24"/>
          <w:szCs w:val="24"/>
        </w:rPr>
        <w:t xml:space="preserve">covers a large land mass with </w:t>
      </w:r>
      <w:r w:rsidR="005C5C37">
        <w:rPr>
          <w:rFonts w:cstheme="minorHAnsi"/>
          <w:sz w:val="24"/>
          <w:szCs w:val="24"/>
        </w:rPr>
        <w:t>varied needs, strengths and e</w:t>
      </w:r>
      <w:r w:rsidR="00610453">
        <w:rPr>
          <w:rFonts w:cstheme="minorHAnsi"/>
          <w:sz w:val="24"/>
          <w:szCs w:val="24"/>
        </w:rPr>
        <w:t>ducational r</w:t>
      </w:r>
      <w:r w:rsidR="004E1053">
        <w:rPr>
          <w:rFonts w:cstheme="minorHAnsi"/>
          <w:sz w:val="24"/>
          <w:szCs w:val="24"/>
        </w:rPr>
        <w:t>equirements</w:t>
      </w:r>
      <w:r w:rsidR="004C233E">
        <w:rPr>
          <w:rFonts w:cstheme="minorHAnsi"/>
          <w:sz w:val="24"/>
          <w:szCs w:val="24"/>
        </w:rPr>
        <w:t>, the WHAEC leadership team has</w:t>
      </w:r>
      <w:r w:rsidR="00610453">
        <w:rPr>
          <w:rFonts w:cstheme="minorHAnsi"/>
          <w:sz w:val="24"/>
          <w:szCs w:val="24"/>
        </w:rPr>
        <w:t xml:space="preserve"> m</w:t>
      </w:r>
      <w:r w:rsidR="005C5C37">
        <w:rPr>
          <w:rFonts w:cstheme="minorHAnsi"/>
          <w:sz w:val="24"/>
          <w:szCs w:val="24"/>
        </w:rPr>
        <w:t>aintained a consiste</w:t>
      </w:r>
      <w:r w:rsidR="00610453">
        <w:rPr>
          <w:rFonts w:cstheme="minorHAnsi"/>
          <w:sz w:val="24"/>
          <w:szCs w:val="24"/>
        </w:rPr>
        <w:t xml:space="preserve">nt, effective and relevant communication among its members and partners.  Our current WHAEC board </w:t>
      </w:r>
      <w:r w:rsidR="00641813">
        <w:rPr>
          <w:rFonts w:cstheme="minorHAnsi"/>
          <w:sz w:val="24"/>
          <w:szCs w:val="24"/>
        </w:rPr>
        <w:t xml:space="preserve">meets every three weeks and </w:t>
      </w:r>
      <w:r w:rsidR="00610453">
        <w:rPr>
          <w:rFonts w:cstheme="minorHAnsi"/>
          <w:sz w:val="24"/>
          <w:szCs w:val="24"/>
        </w:rPr>
        <w:t xml:space="preserve">is engaged to ensure each of the educational </w:t>
      </w:r>
      <w:r w:rsidR="000C1D3E">
        <w:rPr>
          <w:rFonts w:cstheme="minorHAnsi"/>
          <w:sz w:val="24"/>
          <w:szCs w:val="24"/>
        </w:rPr>
        <w:t>areas</w:t>
      </w:r>
      <w:r w:rsidR="006E10FD">
        <w:rPr>
          <w:rFonts w:cstheme="minorHAnsi"/>
          <w:sz w:val="24"/>
          <w:szCs w:val="24"/>
        </w:rPr>
        <w:t xml:space="preserve"> in this vast region </w:t>
      </w:r>
      <w:proofErr w:type="gramStart"/>
      <w:r w:rsidR="006E10FD">
        <w:rPr>
          <w:rFonts w:cstheme="minorHAnsi"/>
          <w:sz w:val="24"/>
          <w:szCs w:val="24"/>
        </w:rPr>
        <w:t>is</w:t>
      </w:r>
      <w:r w:rsidR="00610453">
        <w:rPr>
          <w:rFonts w:cstheme="minorHAnsi"/>
          <w:sz w:val="24"/>
          <w:szCs w:val="24"/>
        </w:rPr>
        <w:t xml:space="preserve"> </w:t>
      </w:r>
      <w:r w:rsidR="000A01BE">
        <w:rPr>
          <w:rFonts w:cstheme="minorHAnsi"/>
          <w:sz w:val="24"/>
          <w:szCs w:val="24"/>
        </w:rPr>
        <w:t xml:space="preserve">well </w:t>
      </w:r>
      <w:r w:rsidR="00610453">
        <w:rPr>
          <w:rFonts w:cstheme="minorHAnsi"/>
          <w:sz w:val="24"/>
          <w:szCs w:val="24"/>
        </w:rPr>
        <w:t>represented</w:t>
      </w:r>
      <w:proofErr w:type="gramEnd"/>
      <w:r w:rsidR="00610453">
        <w:rPr>
          <w:rFonts w:cstheme="minorHAnsi"/>
          <w:sz w:val="24"/>
          <w:szCs w:val="24"/>
        </w:rPr>
        <w:t xml:space="preserve">.   </w:t>
      </w:r>
    </w:p>
    <w:p w:rsidR="00610453" w:rsidRDefault="006104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Consortium partners include the following local school districts</w:t>
      </w:r>
      <w:r w:rsidR="00086C76">
        <w:rPr>
          <w:rFonts w:cstheme="minorHAnsi"/>
          <w:sz w:val="24"/>
          <w:szCs w:val="24"/>
        </w:rPr>
        <w:t xml:space="preserve"> and colleges</w:t>
      </w:r>
      <w:r>
        <w:rPr>
          <w:rFonts w:cstheme="minorHAnsi"/>
          <w:sz w:val="24"/>
          <w:szCs w:val="24"/>
        </w:rPr>
        <w:t>:  Reef Sunset Unified School District, Firebaugh Las Deltas Unified School District, Coalinga-Huron Unified School District, Mendota Unified School District, Golden Plains Unified School District, Lemoore Union High School District and</w:t>
      </w:r>
      <w:r w:rsidR="00086C76">
        <w:rPr>
          <w:rFonts w:cstheme="minorHAnsi"/>
          <w:sz w:val="24"/>
          <w:szCs w:val="24"/>
        </w:rPr>
        <w:t xml:space="preserve"> Crossroads Charter Academy.  </w:t>
      </w:r>
      <w:r w:rsidR="000C1D3E">
        <w:rPr>
          <w:rFonts w:cstheme="minorHAnsi"/>
          <w:sz w:val="24"/>
          <w:szCs w:val="24"/>
        </w:rPr>
        <w:t xml:space="preserve">Our college members include </w:t>
      </w:r>
      <w:r w:rsidR="00086C76">
        <w:rPr>
          <w:rFonts w:cstheme="minorHAnsi"/>
          <w:sz w:val="24"/>
          <w:szCs w:val="24"/>
        </w:rPr>
        <w:t>West Hills College-Lemoore and West Hills College-Coalinga</w:t>
      </w:r>
      <w:r w:rsidR="000C1D3E">
        <w:rPr>
          <w:rFonts w:cstheme="minorHAnsi"/>
          <w:sz w:val="24"/>
          <w:szCs w:val="24"/>
        </w:rPr>
        <w:t>.</w:t>
      </w:r>
      <w:r w:rsidR="00086C76">
        <w:rPr>
          <w:rFonts w:cstheme="minorHAnsi"/>
          <w:sz w:val="24"/>
          <w:szCs w:val="24"/>
        </w:rPr>
        <w:t xml:space="preserve">  In addition to our nine-member board, regional partner organizations </w:t>
      </w:r>
      <w:r w:rsidR="004E5807">
        <w:rPr>
          <w:rFonts w:cstheme="minorHAnsi"/>
          <w:sz w:val="24"/>
          <w:szCs w:val="24"/>
        </w:rPr>
        <w:t>include Kings</w:t>
      </w:r>
      <w:r w:rsidR="00086C76">
        <w:rPr>
          <w:rFonts w:cstheme="minorHAnsi"/>
          <w:sz w:val="24"/>
          <w:szCs w:val="24"/>
        </w:rPr>
        <w:t xml:space="preserve"> County Job Training Office and Fresno County Workforce Investment Board.  </w:t>
      </w:r>
    </w:p>
    <w:p w:rsidR="003C6DED" w:rsidRPr="00541B5A" w:rsidRDefault="003C6DED" w:rsidP="00541B5A">
      <w:pPr>
        <w:rPr>
          <w:rFonts w:cstheme="minorHAnsi"/>
          <w:sz w:val="24"/>
          <w:szCs w:val="24"/>
        </w:rPr>
        <w:sectPr w:rsidR="003C6DED" w:rsidRPr="00541B5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2160"/>
        <w:gridCol w:w="630"/>
        <w:gridCol w:w="593"/>
        <w:gridCol w:w="531"/>
        <w:gridCol w:w="548"/>
        <w:gridCol w:w="675"/>
        <w:gridCol w:w="595"/>
        <w:gridCol w:w="626"/>
        <w:gridCol w:w="572"/>
        <w:gridCol w:w="3060"/>
      </w:tblGrid>
      <w:tr w:rsidR="003C6DED" w:rsidRPr="003C6DED" w:rsidTr="00EF0242">
        <w:trPr>
          <w:trHeight w:val="530"/>
        </w:trPr>
        <w:tc>
          <w:tcPr>
            <w:tcW w:w="2700" w:type="dxa"/>
            <w:vMerge w:val="restart"/>
            <w:vAlign w:val="center"/>
          </w:tcPr>
          <w:p w:rsidR="00EF0242" w:rsidRDefault="00EF0242" w:rsidP="00EF0242">
            <w:pPr>
              <w:rPr>
                <w:b/>
              </w:rPr>
            </w:pPr>
            <w:r>
              <w:rPr>
                <w:b/>
              </w:rPr>
              <w:lastRenderedPageBreak/>
              <w:t>Table 1.</w:t>
            </w:r>
          </w:p>
          <w:p w:rsidR="00EF0242" w:rsidRDefault="00EF0242" w:rsidP="00EF0242">
            <w:pPr>
              <w:rPr>
                <w:b/>
              </w:rPr>
            </w:pPr>
            <w:r>
              <w:rPr>
                <w:b/>
              </w:rPr>
              <w:t>Regional Service Providers</w:t>
            </w:r>
          </w:p>
          <w:p w:rsidR="00EF0242" w:rsidRDefault="00EF0242" w:rsidP="00EF0242">
            <w:pPr>
              <w:rPr>
                <w:b/>
              </w:rPr>
            </w:pPr>
          </w:p>
          <w:p w:rsidR="003C6DED" w:rsidRPr="003C6DED" w:rsidRDefault="003C6DED" w:rsidP="00EF0242">
            <w:pPr>
              <w:rPr>
                <w:b/>
              </w:rPr>
            </w:pPr>
            <w:r w:rsidRPr="003C6DED">
              <w:rPr>
                <w:b/>
              </w:rPr>
              <w:t>Provider Name</w:t>
            </w:r>
          </w:p>
        </w:tc>
        <w:tc>
          <w:tcPr>
            <w:tcW w:w="1440" w:type="dxa"/>
            <w:vMerge w:val="restart"/>
            <w:vAlign w:val="center"/>
          </w:tcPr>
          <w:p w:rsidR="003C6DED" w:rsidRPr="003C6DED" w:rsidRDefault="003C6DED" w:rsidP="003C6DED">
            <w:pPr>
              <w:jc w:val="center"/>
              <w:rPr>
                <w:b/>
              </w:rPr>
            </w:pPr>
            <w:r w:rsidRPr="003C6DED">
              <w:rPr>
                <w:b/>
              </w:rPr>
              <w:t>Provider Type</w:t>
            </w:r>
          </w:p>
        </w:tc>
        <w:tc>
          <w:tcPr>
            <w:tcW w:w="2160" w:type="dxa"/>
            <w:vMerge w:val="restart"/>
            <w:vAlign w:val="center"/>
          </w:tcPr>
          <w:p w:rsidR="003C6DED" w:rsidRPr="003C6DED" w:rsidRDefault="003C6DED" w:rsidP="003C6DED">
            <w:pPr>
              <w:rPr>
                <w:b/>
              </w:rPr>
            </w:pPr>
            <w:r w:rsidRPr="003C6DED">
              <w:rPr>
                <w:b/>
              </w:rPr>
              <w:t>Address or location(s) where AE services are provided</w:t>
            </w:r>
          </w:p>
        </w:tc>
        <w:tc>
          <w:tcPr>
            <w:tcW w:w="4770" w:type="dxa"/>
            <w:gridSpan w:val="8"/>
            <w:vAlign w:val="center"/>
          </w:tcPr>
          <w:p w:rsidR="003C6DED" w:rsidRPr="003C6DED" w:rsidRDefault="003C6DED" w:rsidP="003C6DED">
            <w:pPr>
              <w:jc w:val="center"/>
              <w:rPr>
                <w:b/>
              </w:rPr>
            </w:pPr>
            <w:r w:rsidRPr="003C6DED">
              <w:rPr>
                <w:b/>
              </w:rPr>
              <w:t>Program Areas</w:t>
            </w:r>
          </w:p>
        </w:tc>
        <w:tc>
          <w:tcPr>
            <w:tcW w:w="3060" w:type="dxa"/>
            <w:vMerge w:val="restart"/>
          </w:tcPr>
          <w:p w:rsidR="003C6DED" w:rsidRPr="003C6DED" w:rsidRDefault="003C6DED" w:rsidP="003C6DED">
            <w:pPr>
              <w:rPr>
                <w:b/>
              </w:rPr>
            </w:pPr>
            <w:r w:rsidRPr="003C6DED">
              <w:rPr>
                <w:b/>
              </w:rPr>
              <w:t>If other, provide a brief description of services provided</w:t>
            </w:r>
          </w:p>
        </w:tc>
      </w:tr>
      <w:tr w:rsidR="003C6DED" w:rsidRPr="003C6DED" w:rsidTr="00EF0242">
        <w:tc>
          <w:tcPr>
            <w:tcW w:w="2700" w:type="dxa"/>
            <w:vMerge/>
          </w:tcPr>
          <w:p w:rsidR="003C6DED" w:rsidRPr="003C6DED" w:rsidRDefault="003C6DED" w:rsidP="003C6DED"/>
        </w:tc>
        <w:tc>
          <w:tcPr>
            <w:tcW w:w="1440" w:type="dxa"/>
            <w:vMerge/>
          </w:tcPr>
          <w:p w:rsidR="003C6DED" w:rsidRPr="003C6DED" w:rsidRDefault="003C6DED" w:rsidP="003C6DED"/>
        </w:tc>
        <w:tc>
          <w:tcPr>
            <w:tcW w:w="2160" w:type="dxa"/>
            <w:vMerge/>
          </w:tcPr>
          <w:p w:rsidR="003C6DED" w:rsidRPr="003C6DED" w:rsidRDefault="003C6DED" w:rsidP="003C6DED"/>
        </w:tc>
        <w:tc>
          <w:tcPr>
            <w:tcW w:w="630" w:type="dxa"/>
          </w:tcPr>
          <w:p w:rsidR="003C6DED" w:rsidRPr="003C6DED" w:rsidRDefault="003C6DED" w:rsidP="003C6DED">
            <w:r w:rsidRPr="003C6DED">
              <w:t>ABE</w:t>
            </w:r>
          </w:p>
        </w:tc>
        <w:tc>
          <w:tcPr>
            <w:tcW w:w="593" w:type="dxa"/>
          </w:tcPr>
          <w:p w:rsidR="003C6DED" w:rsidRPr="003C6DED" w:rsidRDefault="003C6DED" w:rsidP="003C6DED">
            <w:r w:rsidRPr="003C6DED">
              <w:t>ASE</w:t>
            </w:r>
          </w:p>
        </w:tc>
        <w:tc>
          <w:tcPr>
            <w:tcW w:w="531" w:type="dxa"/>
          </w:tcPr>
          <w:p w:rsidR="003C6DED" w:rsidRPr="003C6DED" w:rsidRDefault="003C6DED" w:rsidP="003C6DED">
            <w:r w:rsidRPr="003C6DED">
              <w:t>ESL</w:t>
            </w:r>
          </w:p>
        </w:tc>
        <w:tc>
          <w:tcPr>
            <w:tcW w:w="548" w:type="dxa"/>
          </w:tcPr>
          <w:p w:rsidR="003C6DED" w:rsidRPr="003C6DED" w:rsidRDefault="003C6DED" w:rsidP="003C6DED">
            <w:r w:rsidRPr="003C6DED">
              <w:t>CTE</w:t>
            </w:r>
          </w:p>
        </w:tc>
        <w:tc>
          <w:tcPr>
            <w:tcW w:w="675" w:type="dxa"/>
          </w:tcPr>
          <w:p w:rsidR="003C6DED" w:rsidRPr="003C6DED" w:rsidRDefault="003C6DED" w:rsidP="003C6DED">
            <w:r w:rsidRPr="003C6DED">
              <w:t>AWD</w:t>
            </w:r>
          </w:p>
        </w:tc>
        <w:tc>
          <w:tcPr>
            <w:tcW w:w="595" w:type="dxa"/>
          </w:tcPr>
          <w:p w:rsidR="003C6DED" w:rsidRPr="003C6DED" w:rsidRDefault="003C6DED" w:rsidP="003C6DED">
            <w:r w:rsidRPr="003C6DED">
              <w:t>WR</w:t>
            </w:r>
          </w:p>
        </w:tc>
        <w:tc>
          <w:tcPr>
            <w:tcW w:w="626" w:type="dxa"/>
          </w:tcPr>
          <w:p w:rsidR="003C6DED" w:rsidRPr="003C6DED" w:rsidRDefault="003C6DED" w:rsidP="003C6DED">
            <w:r w:rsidRPr="003C6DED">
              <w:t>PA</w:t>
            </w:r>
          </w:p>
        </w:tc>
        <w:tc>
          <w:tcPr>
            <w:tcW w:w="572" w:type="dxa"/>
          </w:tcPr>
          <w:p w:rsidR="003C6DED" w:rsidRPr="003C6DED" w:rsidRDefault="003C6DED" w:rsidP="003C6DED">
            <w:r w:rsidRPr="003C6DED">
              <w:t>ACS</w:t>
            </w:r>
          </w:p>
        </w:tc>
        <w:tc>
          <w:tcPr>
            <w:tcW w:w="3060" w:type="dxa"/>
            <w:vMerge/>
          </w:tcPr>
          <w:p w:rsidR="003C6DED" w:rsidRPr="003C6DED" w:rsidRDefault="003C6DED" w:rsidP="003C6DED"/>
        </w:tc>
      </w:tr>
      <w:tr w:rsidR="003C6DED" w:rsidRPr="003C6DED" w:rsidTr="00EF0242">
        <w:trPr>
          <w:trHeight w:val="503"/>
        </w:trPr>
        <w:tc>
          <w:tcPr>
            <w:tcW w:w="2700" w:type="dxa"/>
            <w:vAlign w:val="center"/>
          </w:tcPr>
          <w:p w:rsidR="003C6DED" w:rsidRPr="003C6DED" w:rsidRDefault="003C6DED" w:rsidP="003C6DED">
            <w:r w:rsidRPr="003C6DED">
              <w:t>Golden Plains Unified</w:t>
            </w:r>
          </w:p>
        </w:tc>
        <w:tc>
          <w:tcPr>
            <w:tcW w:w="1440" w:type="dxa"/>
            <w:vAlign w:val="center"/>
          </w:tcPr>
          <w:p w:rsidR="003C6DED" w:rsidRPr="003C6DED" w:rsidRDefault="003C6DED" w:rsidP="003C6DED">
            <w:r w:rsidRPr="003C6DED">
              <w:t>Education</w:t>
            </w:r>
          </w:p>
        </w:tc>
        <w:tc>
          <w:tcPr>
            <w:tcW w:w="2160" w:type="dxa"/>
            <w:vAlign w:val="center"/>
          </w:tcPr>
          <w:p w:rsidR="003C6DED" w:rsidRPr="003C6DED" w:rsidRDefault="003C6DED" w:rsidP="005F1DC3">
            <w:r w:rsidRPr="003C6DED">
              <w:t xml:space="preserve">22000 Nevada St. </w:t>
            </w:r>
            <w:r w:rsidRPr="003C6DED">
              <w:br/>
              <w:t xml:space="preserve">San Joaquin, CA </w:t>
            </w:r>
            <w:r w:rsidR="005F1DC3">
              <w:t>9</w:t>
            </w:r>
            <w:r w:rsidRPr="003C6DED">
              <w:t>3660</w:t>
            </w:r>
          </w:p>
        </w:tc>
        <w:tc>
          <w:tcPr>
            <w:tcW w:w="630" w:type="dxa"/>
            <w:vAlign w:val="center"/>
          </w:tcPr>
          <w:p w:rsidR="003C6DED" w:rsidRPr="003C6DED" w:rsidRDefault="00CF3F6D" w:rsidP="003C6DE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34292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6DED"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75307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963757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9208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7316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9550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4200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09528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5F1DC3" w:rsidP="003C6DED">
            <w:r>
              <w:t xml:space="preserve">Courses for adult learners </w:t>
            </w:r>
            <w:r w:rsidR="003C6DED" w:rsidRPr="003C6DED">
              <w:t>prim</w:t>
            </w:r>
            <w:r>
              <w:t>arily non-English speaking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  <w:vAlign w:val="center"/>
          </w:tcPr>
          <w:p w:rsidR="003C6DED" w:rsidRPr="003C6DED" w:rsidRDefault="003C6DED" w:rsidP="003C6DED">
            <w:r w:rsidRPr="003C6DED">
              <w:t>Mendota Adult School</w:t>
            </w:r>
          </w:p>
        </w:tc>
        <w:tc>
          <w:tcPr>
            <w:tcW w:w="1440" w:type="dxa"/>
            <w:vAlign w:val="center"/>
          </w:tcPr>
          <w:p w:rsidR="003C6DED" w:rsidRPr="003C6DED" w:rsidRDefault="003C6DED" w:rsidP="003C6DED">
            <w:r w:rsidRPr="003C6DED">
              <w:t>Education</w:t>
            </w:r>
          </w:p>
        </w:tc>
        <w:tc>
          <w:tcPr>
            <w:tcW w:w="2160" w:type="dxa"/>
            <w:vAlign w:val="center"/>
          </w:tcPr>
          <w:p w:rsidR="003C6DED" w:rsidRPr="003C6DED" w:rsidRDefault="003C6DED" w:rsidP="003C6DED">
            <w:r w:rsidRPr="003C6DED">
              <w:t>211 Smoot Ave.</w:t>
            </w:r>
          </w:p>
          <w:p w:rsidR="003C6DED" w:rsidRPr="003C6DED" w:rsidRDefault="003C6DED" w:rsidP="003C6DED">
            <w:r w:rsidRPr="003C6DED">
              <w:t>Mendota, CA 93640</w:t>
            </w:r>
          </w:p>
        </w:tc>
        <w:tc>
          <w:tcPr>
            <w:tcW w:w="630" w:type="dxa"/>
            <w:vAlign w:val="center"/>
          </w:tcPr>
          <w:p w:rsidR="003C6DED" w:rsidRPr="003C6DED" w:rsidRDefault="00CF3F6D" w:rsidP="003C6DE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85149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6DED"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2730123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42550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171765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0970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8999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947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2263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3C6DED" w:rsidP="003C6DED">
            <w:r w:rsidRPr="003C6DED">
              <w:t>Offers classes for adult learners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  <w:vAlign w:val="center"/>
          </w:tcPr>
          <w:p w:rsidR="003C6DED" w:rsidRPr="003C6DED" w:rsidRDefault="003C6DED" w:rsidP="003C6DED">
            <w:r w:rsidRPr="003C6DED">
              <w:t xml:space="preserve">Lemoore Union High </w:t>
            </w:r>
          </w:p>
        </w:tc>
        <w:tc>
          <w:tcPr>
            <w:tcW w:w="1440" w:type="dxa"/>
            <w:vAlign w:val="center"/>
          </w:tcPr>
          <w:p w:rsidR="003C6DED" w:rsidRPr="003C6DED" w:rsidRDefault="003C6DED" w:rsidP="003C6DED">
            <w:r w:rsidRPr="003C6DED">
              <w:t xml:space="preserve">Education </w:t>
            </w:r>
          </w:p>
        </w:tc>
        <w:tc>
          <w:tcPr>
            <w:tcW w:w="2160" w:type="dxa"/>
            <w:vAlign w:val="center"/>
          </w:tcPr>
          <w:p w:rsidR="003C6DED" w:rsidRPr="003C6DED" w:rsidRDefault="003C6DED" w:rsidP="003C6DED">
            <w:r w:rsidRPr="003C6DED">
              <w:t>5 Powell Ave.</w:t>
            </w:r>
          </w:p>
          <w:p w:rsidR="003C6DED" w:rsidRPr="003C6DED" w:rsidRDefault="003C6DED" w:rsidP="003C6DED">
            <w:r w:rsidRPr="003C6DED">
              <w:t>Lemoore CA, 93245</w:t>
            </w:r>
          </w:p>
        </w:tc>
        <w:tc>
          <w:tcPr>
            <w:tcW w:w="630" w:type="dxa"/>
            <w:vAlign w:val="center"/>
          </w:tcPr>
          <w:p w:rsidR="003C6DED" w:rsidRPr="003C6DED" w:rsidRDefault="00CF3F6D" w:rsidP="003C6DE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8021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6DED"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7008997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930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92723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315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7635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603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6339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3C6DED" w:rsidRPr="003C6DED" w:rsidRDefault="003C6DED" w:rsidP="003C6DED">
                <w:pPr>
                  <w:jc w:val="center"/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3C6DED" w:rsidP="003C6DED">
            <w:r w:rsidRPr="003C6DED">
              <w:t>Offers some training courses but mostly focused on high school diploma</w:t>
            </w:r>
          </w:p>
        </w:tc>
      </w:tr>
      <w:tr w:rsidR="003C6DED" w:rsidRPr="003C6DED" w:rsidTr="00EF0242">
        <w:trPr>
          <w:trHeight w:val="701"/>
        </w:trPr>
        <w:tc>
          <w:tcPr>
            <w:tcW w:w="2700" w:type="dxa"/>
            <w:vAlign w:val="center"/>
          </w:tcPr>
          <w:p w:rsidR="003C6DED" w:rsidRPr="003C6DED" w:rsidRDefault="003C6DED" w:rsidP="003C6DED">
            <w:r w:rsidRPr="003C6DED">
              <w:t>Reef Sunset Unified</w:t>
            </w:r>
          </w:p>
        </w:tc>
        <w:tc>
          <w:tcPr>
            <w:tcW w:w="1440" w:type="dxa"/>
            <w:vAlign w:val="center"/>
          </w:tcPr>
          <w:p w:rsidR="003C6DED" w:rsidRPr="003C6DED" w:rsidRDefault="003C6DED" w:rsidP="003C6DED">
            <w:r w:rsidRPr="003C6DED">
              <w:t xml:space="preserve">Education </w:t>
            </w:r>
          </w:p>
        </w:tc>
        <w:tc>
          <w:tcPr>
            <w:tcW w:w="2160" w:type="dxa"/>
            <w:vAlign w:val="center"/>
          </w:tcPr>
          <w:p w:rsidR="003C6DED" w:rsidRPr="003C6DED" w:rsidRDefault="003C6DED" w:rsidP="003C6DED">
            <w:r w:rsidRPr="003C6DED">
              <w:t>205 N Park Ave.</w:t>
            </w:r>
          </w:p>
          <w:p w:rsidR="003C6DED" w:rsidRPr="003C6DED" w:rsidRDefault="005F1DC3" w:rsidP="003C6DED">
            <w:r>
              <w:t>Avenal, CA 93204</w:t>
            </w:r>
          </w:p>
        </w:tc>
        <w:tc>
          <w:tcPr>
            <w:tcW w:w="630" w:type="dxa"/>
            <w:vAlign w:val="center"/>
          </w:tcPr>
          <w:p w:rsidR="003C6DED" w:rsidRPr="003C6DED" w:rsidRDefault="003C6DED" w:rsidP="003C6DED">
            <w:pPr>
              <w:rPr>
                <w:sz w:val="28"/>
                <w:szCs w:val="28"/>
              </w:rPr>
            </w:pPr>
            <w:r w:rsidRPr="003C6DE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95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1080011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6572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00609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3297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09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2528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1155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3C6DED" w:rsidP="003C6DED">
            <w:r w:rsidRPr="003C6DED">
              <w:t xml:space="preserve">Provides adult ed classes  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  <w:vAlign w:val="center"/>
          </w:tcPr>
          <w:p w:rsidR="003C6DED" w:rsidRPr="003C6DED" w:rsidRDefault="003C6DED" w:rsidP="003C6DED">
            <w:r w:rsidRPr="003C6DED">
              <w:t>West Hills College Lemoore</w:t>
            </w:r>
          </w:p>
        </w:tc>
        <w:tc>
          <w:tcPr>
            <w:tcW w:w="1440" w:type="dxa"/>
            <w:vAlign w:val="center"/>
          </w:tcPr>
          <w:p w:rsidR="003C6DED" w:rsidRPr="003C6DED" w:rsidRDefault="003C6DED" w:rsidP="003C6DED">
            <w:r w:rsidRPr="003C6DED">
              <w:t>Education</w:t>
            </w:r>
          </w:p>
        </w:tc>
        <w:tc>
          <w:tcPr>
            <w:tcW w:w="2160" w:type="dxa"/>
            <w:vAlign w:val="center"/>
          </w:tcPr>
          <w:p w:rsidR="003C6DED" w:rsidRPr="003C6DED" w:rsidRDefault="003C6DED" w:rsidP="003C6DED">
            <w:r w:rsidRPr="003C6DED">
              <w:t>555 College Ave.</w:t>
            </w:r>
          </w:p>
          <w:p w:rsidR="003C6DED" w:rsidRPr="003C6DED" w:rsidRDefault="003C6DED" w:rsidP="003C6DED">
            <w:r w:rsidRPr="003C6DED">
              <w:t>Lemoore, CA 93245</w:t>
            </w:r>
          </w:p>
        </w:tc>
        <w:tc>
          <w:tcPr>
            <w:tcW w:w="630" w:type="dxa"/>
            <w:vAlign w:val="center"/>
          </w:tcPr>
          <w:p w:rsidR="003C6DED" w:rsidRPr="003C6DED" w:rsidRDefault="003C6DED" w:rsidP="003C6DED">
            <w:pPr>
              <w:rPr>
                <w:sz w:val="28"/>
                <w:szCs w:val="28"/>
              </w:rPr>
            </w:pPr>
            <w:r w:rsidRPr="003C6DE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612504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984359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029309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0662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7700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360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6091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730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3C6DED" w:rsidP="003C6DED">
            <w:r w:rsidRPr="003C6DED">
              <w:t xml:space="preserve">Offers adult courses in a college environment 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  <w:vAlign w:val="center"/>
          </w:tcPr>
          <w:p w:rsidR="003C6DED" w:rsidRPr="003C6DED" w:rsidRDefault="003C6DED" w:rsidP="003C6DED">
            <w:r w:rsidRPr="003C6DED">
              <w:t>Coalinga-Huron Unified</w:t>
            </w:r>
          </w:p>
        </w:tc>
        <w:tc>
          <w:tcPr>
            <w:tcW w:w="1440" w:type="dxa"/>
            <w:vAlign w:val="center"/>
          </w:tcPr>
          <w:p w:rsidR="003C6DED" w:rsidRPr="003C6DED" w:rsidRDefault="003C6DED" w:rsidP="003C6DED">
            <w:r w:rsidRPr="003C6DED">
              <w:t xml:space="preserve">Education </w:t>
            </w:r>
          </w:p>
        </w:tc>
        <w:tc>
          <w:tcPr>
            <w:tcW w:w="2160" w:type="dxa"/>
            <w:vAlign w:val="center"/>
          </w:tcPr>
          <w:p w:rsidR="003C6DED" w:rsidRPr="003C6DED" w:rsidRDefault="003C6DED" w:rsidP="003C6DED">
            <w:r w:rsidRPr="003C6DED">
              <w:t>516 Baker St.</w:t>
            </w:r>
          </w:p>
          <w:p w:rsidR="003C6DED" w:rsidRPr="003C6DED" w:rsidRDefault="003C6DED" w:rsidP="003C6DED">
            <w:r w:rsidRPr="003C6DED">
              <w:t>Coalinga, CA 93210</w:t>
            </w:r>
          </w:p>
        </w:tc>
        <w:tc>
          <w:tcPr>
            <w:tcW w:w="630" w:type="dxa"/>
            <w:vAlign w:val="center"/>
          </w:tcPr>
          <w:p w:rsidR="003C6DED" w:rsidRPr="003C6DED" w:rsidRDefault="003C6DED" w:rsidP="003C6DED">
            <w:pPr>
              <w:rPr>
                <w:sz w:val="28"/>
                <w:szCs w:val="28"/>
              </w:rPr>
            </w:pPr>
            <w:r w:rsidRPr="003C6DE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809091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4885592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5252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6017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4348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2723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1437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7266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3C6DED" w:rsidP="003C6DED">
            <w:r w:rsidRPr="003C6DED">
              <w:t xml:space="preserve">Delivers classes in job training and adult learning 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</w:tcPr>
          <w:p w:rsidR="003C6DED" w:rsidRPr="003C6DED" w:rsidRDefault="003C6DED" w:rsidP="003C6DED">
            <w:r w:rsidRPr="003C6DED">
              <w:t>Crossroads Charter Academy</w:t>
            </w:r>
          </w:p>
        </w:tc>
        <w:tc>
          <w:tcPr>
            <w:tcW w:w="1440" w:type="dxa"/>
          </w:tcPr>
          <w:p w:rsidR="003C6DED" w:rsidRPr="003C6DED" w:rsidRDefault="003C6DED" w:rsidP="003C6DED">
            <w:r w:rsidRPr="003C6DED">
              <w:t>Education</w:t>
            </w:r>
          </w:p>
        </w:tc>
        <w:tc>
          <w:tcPr>
            <w:tcW w:w="2160" w:type="dxa"/>
          </w:tcPr>
          <w:p w:rsidR="003C6DED" w:rsidRPr="003C6DED" w:rsidRDefault="003C6DED" w:rsidP="003C6DED">
            <w:r w:rsidRPr="003C6DED">
              <w:t>418 west 8</w:t>
            </w:r>
            <w:r w:rsidRPr="003C6DED">
              <w:rPr>
                <w:vertAlign w:val="superscript"/>
              </w:rPr>
              <w:t>th</w:t>
            </w:r>
            <w:r w:rsidRPr="003C6DED">
              <w:t xml:space="preserve"> St.</w:t>
            </w:r>
          </w:p>
          <w:p w:rsidR="003C6DED" w:rsidRPr="003C6DED" w:rsidRDefault="003C6DED" w:rsidP="003C6DED">
            <w:r w:rsidRPr="003C6DED">
              <w:t>Hanford, CA 93230</w:t>
            </w:r>
          </w:p>
        </w:tc>
        <w:tc>
          <w:tcPr>
            <w:tcW w:w="630" w:type="dxa"/>
            <w:vAlign w:val="center"/>
          </w:tcPr>
          <w:p w:rsidR="003C6DED" w:rsidRPr="003C6DED" w:rsidRDefault="003C6DED" w:rsidP="003C6DED">
            <w:pPr>
              <w:rPr>
                <w:sz w:val="28"/>
                <w:szCs w:val="28"/>
              </w:rPr>
            </w:pPr>
            <w:r w:rsidRPr="003C6DED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16523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152916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0344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02058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820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8294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9294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8903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3C6DED" w:rsidP="003C6DED">
            <w:r w:rsidRPr="003C6DED">
              <w:t>Offers adult courses in and surrounding communities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</w:tcPr>
          <w:p w:rsidR="003C6DED" w:rsidRPr="003C6DED" w:rsidRDefault="003C6DED" w:rsidP="003C6DED">
            <w:r w:rsidRPr="003C6DED">
              <w:t>West Hills College Coalinga</w:t>
            </w:r>
          </w:p>
        </w:tc>
        <w:tc>
          <w:tcPr>
            <w:tcW w:w="1440" w:type="dxa"/>
          </w:tcPr>
          <w:p w:rsidR="003C6DED" w:rsidRPr="003C6DED" w:rsidRDefault="003C6DED" w:rsidP="003C6DED">
            <w:r w:rsidRPr="003C6DED">
              <w:t>Education</w:t>
            </w:r>
          </w:p>
        </w:tc>
        <w:tc>
          <w:tcPr>
            <w:tcW w:w="2160" w:type="dxa"/>
          </w:tcPr>
          <w:p w:rsidR="003C6DED" w:rsidRPr="003C6DED" w:rsidRDefault="003C6DED" w:rsidP="003C6DED">
            <w:r w:rsidRPr="003C6DED">
              <w:t>300 Cherry Lane</w:t>
            </w:r>
          </w:p>
          <w:p w:rsidR="003C6DED" w:rsidRPr="003C6DED" w:rsidRDefault="003C6DED" w:rsidP="003C6DED">
            <w:r w:rsidRPr="003C6DED">
              <w:t>Coalinga, CA 93210</w:t>
            </w:r>
          </w:p>
        </w:tc>
        <w:tc>
          <w:tcPr>
            <w:tcW w:w="630" w:type="dxa"/>
            <w:vAlign w:val="center"/>
          </w:tcPr>
          <w:p w:rsidR="003C6DED" w:rsidRPr="003C6DED" w:rsidRDefault="00CF3F6D" w:rsidP="005F1DC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4087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6DED"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9045666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599748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805768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4345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8609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5549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00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5F1DC3" w:rsidP="003C6DED">
            <w:r>
              <w:t>Adult learning courses on</w:t>
            </w:r>
            <w:r w:rsidR="003C6DED" w:rsidRPr="003C6DED">
              <w:t xml:space="preserve"> college c</w:t>
            </w:r>
            <w:r>
              <w:t>ampus - various</w:t>
            </w:r>
            <w:r w:rsidR="003C6DED" w:rsidRPr="003C6DED">
              <w:t xml:space="preserve"> sites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</w:tcPr>
          <w:p w:rsidR="003C6DED" w:rsidRPr="003C6DED" w:rsidRDefault="003C6DED" w:rsidP="003C6DED">
            <w:r w:rsidRPr="003C6DED">
              <w:t>Firebaugh Unified</w:t>
            </w:r>
          </w:p>
        </w:tc>
        <w:tc>
          <w:tcPr>
            <w:tcW w:w="1440" w:type="dxa"/>
          </w:tcPr>
          <w:p w:rsidR="003C6DED" w:rsidRPr="003C6DED" w:rsidRDefault="003C6DED" w:rsidP="003C6DED">
            <w:r w:rsidRPr="003C6DED">
              <w:t>Education</w:t>
            </w:r>
          </w:p>
        </w:tc>
        <w:tc>
          <w:tcPr>
            <w:tcW w:w="2160" w:type="dxa"/>
          </w:tcPr>
          <w:p w:rsidR="003C6DED" w:rsidRPr="003C6DED" w:rsidRDefault="003C6DED" w:rsidP="003C6DED">
            <w:r w:rsidRPr="003C6DED">
              <w:t>1976 Morris Kyle Dr.</w:t>
            </w:r>
          </w:p>
          <w:p w:rsidR="003C6DED" w:rsidRPr="003C6DED" w:rsidRDefault="003C6DED" w:rsidP="003C6DED">
            <w:r w:rsidRPr="003C6DED">
              <w:t>Firebaugh, CA 93622</w:t>
            </w:r>
          </w:p>
        </w:tc>
        <w:tc>
          <w:tcPr>
            <w:tcW w:w="630" w:type="dxa"/>
          </w:tcPr>
          <w:p w:rsidR="003C6DED" w:rsidRPr="003C6DED" w:rsidRDefault="00CF3F6D" w:rsidP="003C6DE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4999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C6DED"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7224471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732040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8798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4024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1585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866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4440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3C6DED" w:rsidP="003C6DED">
            <w:r w:rsidRPr="003C6DED">
              <w:t>Provides classes to adult learners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</w:tcPr>
          <w:p w:rsidR="003C6DED" w:rsidRPr="003C6DED" w:rsidRDefault="003C6DED" w:rsidP="005F1DC3">
            <w:r w:rsidRPr="003C6DED">
              <w:t xml:space="preserve">Employment Development </w:t>
            </w:r>
            <w:r w:rsidR="005F1DC3">
              <w:t>D</w:t>
            </w:r>
            <w:r w:rsidRPr="003C6DED">
              <w:t xml:space="preserve">epartment </w:t>
            </w:r>
          </w:p>
        </w:tc>
        <w:tc>
          <w:tcPr>
            <w:tcW w:w="1440" w:type="dxa"/>
          </w:tcPr>
          <w:p w:rsidR="003C6DED" w:rsidRPr="003C6DED" w:rsidRDefault="003C6DED" w:rsidP="003C6DED">
            <w:r w:rsidRPr="003C6DED">
              <w:t>Social Services</w:t>
            </w:r>
          </w:p>
        </w:tc>
        <w:tc>
          <w:tcPr>
            <w:tcW w:w="2160" w:type="dxa"/>
          </w:tcPr>
          <w:p w:rsidR="003C6DED" w:rsidRPr="003C6DED" w:rsidRDefault="003C6DED" w:rsidP="003C6DED">
            <w:r w:rsidRPr="003C6DED">
              <w:t>Fresno, Kings, Tulare County</w:t>
            </w:r>
          </w:p>
        </w:tc>
        <w:tc>
          <w:tcPr>
            <w:tcW w:w="630" w:type="dxa"/>
          </w:tcPr>
          <w:p w:rsidR="003C6DED" w:rsidRPr="003C6DED" w:rsidRDefault="00CF3F6D" w:rsidP="005F1DC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129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DED"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92321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4063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25345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921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81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823409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7044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3C6DED" w:rsidP="003C6DED">
            <w:r w:rsidRPr="003C6DED">
              <w:t>Assistance in job related fields (referrals)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</w:tcPr>
          <w:p w:rsidR="003C6DED" w:rsidRPr="003C6DED" w:rsidRDefault="003C6DED" w:rsidP="003C6DED">
            <w:r w:rsidRPr="003C6DED">
              <w:t>Fresno County Off</w:t>
            </w:r>
            <w:r w:rsidR="005F1DC3">
              <w:t>ice of Education Migrant Progra</w:t>
            </w:r>
            <w:r w:rsidR="00EF0242">
              <w:t>m</w:t>
            </w:r>
          </w:p>
        </w:tc>
        <w:tc>
          <w:tcPr>
            <w:tcW w:w="1440" w:type="dxa"/>
          </w:tcPr>
          <w:p w:rsidR="003C6DED" w:rsidRPr="003C6DED" w:rsidRDefault="003C6DED" w:rsidP="003C6DED">
            <w:r w:rsidRPr="003C6DED">
              <w:t xml:space="preserve">Social services </w:t>
            </w:r>
          </w:p>
        </w:tc>
        <w:tc>
          <w:tcPr>
            <w:tcW w:w="2160" w:type="dxa"/>
          </w:tcPr>
          <w:p w:rsidR="003C6DED" w:rsidRPr="003C6DED" w:rsidRDefault="003C6DED" w:rsidP="003C6DED">
            <w:r w:rsidRPr="003C6DED">
              <w:t xml:space="preserve">Fresno County </w:t>
            </w:r>
          </w:p>
        </w:tc>
        <w:tc>
          <w:tcPr>
            <w:tcW w:w="630" w:type="dxa"/>
          </w:tcPr>
          <w:p w:rsidR="003C6DED" w:rsidRPr="003C6DED" w:rsidRDefault="00CF3F6D" w:rsidP="005F1DC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95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DED"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111089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4694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8535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5766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3854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062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4711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5F1DC3" w:rsidP="003C6DED">
            <w:r>
              <w:t>A</w:t>
            </w:r>
            <w:r w:rsidR="003C6DED" w:rsidRPr="003C6DED">
              <w:t xml:space="preserve">ssistance </w:t>
            </w:r>
            <w:r>
              <w:t>to migrant families in rural communities -referrals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</w:tcPr>
          <w:p w:rsidR="003C6DED" w:rsidRPr="003C6DED" w:rsidRDefault="003C6DED" w:rsidP="003C6DED">
            <w:r w:rsidRPr="003C6DED">
              <w:t xml:space="preserve">Proteus, Inc. </w:t>
            </w:r>
          </w:p>
        </w:tc>
        <w:tc>
          <w:tcPr>
            <w:tcW w:w="1440" w:type="dxa"/>
          </w:tcPr>
          <w:p w:rsidR="003C6DED" w:rsidRPr="003C6DED" w:rsidRDefault="003C6DED" w:rsidP="003C6DED">
            <w:r w:rsidRPr="003C6DED">
              <w:t>Social Services</w:t>
            </w:r>
          </w:p>
        </w:tc>
        <w:tc>
          <w:tcPr>
            <w:tcW w:w="2160" w:type="dxa"/>
          </w:tcPr>
          <w:p w:rsidR="003C6DED" w:rsidRPr="003C6DED" w:rsidRDefault="003C6DED" w:rsidP="003C6DED">
            <w:r w:rsidRPr="003C6DED">
              <w:t>Fresno County</w:t>
            </w:r>
          </w:p>
        </w:tc>
        <w:tc>
          <w:tcPr>
            <w:tcW w:w="630" w:type="dxa"/>
          </w:tcPr>
          <w:p w:rsidR="003C6DED" w:rsidRPr="003C6DED" w:rsidRDefault="00CF3F6D" w:rsidP="005F1DC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100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DED"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16865887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3C6DED" w:rsidRPr="003C6DED" w:rsidRDefault="005F1DC3" w:rsidP="003C6DED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9325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766163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960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04589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616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4157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3C6DED" w:rsidP="003C6DED">
            <w:r w:rsidRPr="003C6DED">
              <w:t>Provides assistance in an array of fields (referrals)</w:t>
            </w:r>
          </w:p>
        </w:tc>
      </w:tr>
      <w:tr w:rsidR="003C6DED" w:rsidRPr="003C6DED" w:rsidTr="00EF0242">
        <w:trPr>
          <w:trHeight w:val="503"/>
        </w:trPr>
        <w:tc>
          <w:tcPr>
            <w:tcW w:w="2700" w:type="dxa"/>
          </w:tcPr>
          <w:p w:rsidR="003C6DED" w:rsidRPr="003C6DED" w:rsidRDefault="003C6DED" w:rsidP="003C6DED">
            <w:r w:rsidRPr="003C6DED">
              <w:t>Workforce Inc.</w:t>
            </w:r>
          </w:p>
        </w:tc>
        <w:tc>
          <w:tcPr>
            <w:tcW w:w="1440" w:type="dxa"/>
          </w:tcPr>
          <w:p w:rsidR="003C6DED" w:rsidRPr="003C6DED" w:rsidRDefault="003C6DED" w:rsidP="003C6DED">
            <w:r w:rsidRPr="003C6DED">
              <w:t xml:space="preserve">Employment </w:t>
            </w:r>
          </w:p>
        </w:tc>
        <w:tc>
          <w:tcPr>
            <w:tcW w:w="2160" w:type="dxa"/>
          </w:tcPr>
          <w:p w:rsidR="003C6DED" w:rsidRPr="003C6DED" w:rsidRDefault="003C6DED" w:rsidP="003C6DED">
            <w:r w:rsidRPr="003C6DED">
              <w:t xml:space="preserve">Fresno County </w:t>
            </w:r>
          </w:p>
        </w:tc>
        <w:tc>
          <w:tcPr>
            <w:tcW w:w="630" w:type="dxa"/>
          </w:tcPr>
          <w:p w:rsidR="003C6DED" w:rsidRPr="003C6DED" w:rsidRDefault="00CF3F6D" w:rsidP="003C6DE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890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DED"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39477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3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222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268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86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411584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5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547348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12768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:rsidR="003C6DED" w:rsidRPr="003C6DED" w:rsidRDefault="003C6DED" w:rsidP="003C6DED">
                <w:pPr>
                  <w:rPr>
                    <w:sz w:val="28"/>
                    <w:szCs w:val="28"/>
                  </w:rPr>
                </w:pPr>
                <w:r w:rsidRPr="003C6DED">
                  <w:rPr>
                    <w:rFonts w:ascii="Segoe UI Symbol" w:hAnsi="Segoe UI Symbol" w:cs="Segoe UI Symbol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3060" w:type="dxa"/>
          </w:tcPr>
          <w:p w:rsidR="003C6DED" w:rsidRPr="003C6DED" w:rsidRDefault="005F1DC3" w:rsidP="005F1DC3">
            <w:r>
              <w:t>S</w:t>
            </w:r>
            <w:r w:rsidR="003C6DED" w:rsidRPr="003C6DED">
              <w:t>upp</w:t>
            </w:r>
            <w:r>
              <w:t>ort services, job readiness, employment refe</w:t>
            </w:r>
            <w:r w:rsidR="00EF0242">
              <w:t>r</w:t>
            </w:r>
            <w:r>
              <w:t>ral</w:t>
            </w:r>
          </w:p>
        </w:tc>
      </w:tr>
    </w:tbl>
    <w:p w:rsidR="00AA22FC" w:rsidRPr="00AA22FC" w:rsidRDefault="00AA22FC" w:rsidP="00AA22FC">
      <w:pPr>
        <w:tabs>
          <w:tab w:val="left" w:pos="3750"/>
        </w:tabs>
        <w:spacing w:after="0"/>
        <w:rPr>
          <w:sz w:val="24"/>
          <w:szCs w:val="24"/>
        </w:rPr>
        <w:sectPr w:rsidR="00AA22FC" w:rsidRPr="00AA22FC" w:rsidSect="00AA22FC">
          <w:headerReference w:type="default" r:id="rId11"/>
          <w:pgSz w:w="15840" w:h="12240" w:orient="landscape" w:code="1"/>
          <w:pgMar w:top="1440" w:right="1440" w:bottom="1440" w:left="1440" w:header="288" w:footer="432" w:gutter="0"/>
          <w:cols w:space="720"/>
          <w:docGrid w:linePitch="360"/>
        </w:sectPr>
      </w:pPr>
    </w:p>
    <w:p w:rsidR="00AA22FC" w:rsidRDefault="00AA22FC" w:rsidP="00AA22FC">
      <w:pPr>
        <w:rPr>
          <w:b/>
          <w:sz w:val="8"/>
          <w:szCs w:val="8"/>
        </w:rPr>
      </w:pPr>
    </w:p>
    <w:p w:rsidR="00E8397B" w:rsidRPr="0066579E" w:rsidRDefault="00E8397B" w:rsidP="00E8397B">
      <w:pPr>
        <w:jc w:val="center"/>
        <w:rPr>
          <w:b/>
          <w:sz w:val="24"/>
          <w:szCs w:val="24"/>
        </w:rPr>
      </w:pPr>
      <w:r w:rsidRPr="0066579E">
        <w:rPr>
          <w:b/>
          <w:sz w:val="24"/>
          <w:szCs w:val="24"/>
        </w:rPr>
        <w:t>Table 2. Funding for Adult Education Programs and Services</w:t>
      </w:r>
    </w:p>
    <w:p w:rsidR="00E8397B" w:rsidRPr="00AA22FC" w:rsidRDefault="00E8397B" w:rsidP="00AA22FC">
      <w:pPr>
        <w:spacing w:after="0"/>
        <w:rPr>
          <w:sz w:val="8"/>
          <w:szCs w:val="8"/>
        </w:rPr>
      </w:pPr>
    </w:p>
    <w:tbl>
      <w:tblPr>
        <w:tblStyle w:val="TableGrid"/>
        <w:tblW w:w="1402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369"/>
        <w:gridCol w:w="1061"/>
        <w:gridCol w:w="1080"/>
        <w:gridCol w:w="1080"/>
        <w:gridCol w:w="1350"/>
        <w:gridCol w:w="1170"/>
        <w:gridCol w:w="1530"/>
        <w:gridCol w:w="1170"/>
        <w:gridCol w:w="990"/>
        <w:gridCol w:w="990"/>
        <w:gridCol w:w="990"/>
        <w:gridCol w:w="1248"/>
      </w:tblGrid>
      <w:tr w:rsidR="00AA22FC" w:rsidTr="00045B67">
        <w:trPr>
          <w:trHeight w:val="482"/>
        </w:trPr>
        <w:tc>
          <w:tcPr>
            <w:tcW w:w="1369" w:type="dxa"/>
            <w:shd w:val="clear" w:color="auto" w:fill="C5E0B3" w:themeFill="accent6" w:themeFillTint="66"/>
          </w:tcPr>
          <w:p w:rsidR="00E8397B" w:rsidRPr="0066579E" w:rsidRDefault="00E8397B" w:rsidP="003C6DE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C5E0B3" w:themeFill="accent6" w:themeFillTint="66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8397B" w:rsidRPr="0066579E" w:rsidRDefault="00E8397B" w:rsidP="003C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AEP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E8397B" w:rsidRPr="0066579E" w:rsidRDefault="00E8397B" w:rsidP="003C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Cal</w:t>
            </w:r>
            <w:r w:rsidR="0066579E" w:rsidRPr="006657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WORKS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:rsidR="00E8397B" w:rsidRPr="0066579E" w:rsidRDefault="00E8397B" w:rsidP="003C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CCD</w:t>
            </w:r>
            <w:r w:rsidRPr="0066579E">
              <w:rPr>
                <w:rFonts w:ascii="Times New Roman" w:hAnsi="Times New Roman" w:cs="Times New Roman"/>
                <w:sz w:val="18"/>
                <w:szCs w:val="18"/>
              </w:rPr>
              <w:br/>
              <w:t>Apportionment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:rsidR="00E8397B" w:rsidRPr="0066579E" w:rsidRDefault="00E8397B" w:rsidP="003C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Corrections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:rsidR="00E8397B" w:rsidRPr="0066579E" w:rsidRDefault="00E8397B" w:rsidP="003C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LCFF/District</w:t>
            </w:r>
            <w:r w:rsidRPr="0066579E">
              <w:rPr>
                <w:rFonts w:ascii="Times New Roman" w:hAnsi="Times New Roman" w:cs="Times New Roman"/>
                <w:sz w:val="18"/>
                <w:szCs w:val="18"/>
              </w:rPr>
              <w:br/>
              <w:t>Funds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:rsidR="00E8397B" w:rsidRPr="0066579E" w:rsidRDefault="00E8397B" w:rsidP="003C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Perkins V</w:t>
            </w: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:rsidR="00E8397B" w:rsidRPr="0066579E" w:rsidRDefault="00E8397B" w:rsidP="003C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WIOA II</w:t>
            </w:r>
          </w:p>
        </w:tc>
        <w:tc>
          <w:tcPr>
            <w:tcW w:w="1980" w:type="dxa"/>
            <w:gridSpan w:val="2"/>
            <w:shd w:val="clear" w:color="auto" w:fill="C5E0B3" w:themeFill="accent6" w:themeFillTint="66"/>
            <w:vAlign w:val="center"/>
          </w:tcPr>
          <w:p w:rsidR="00E8397B" w:rsidRPr="0066579E" w:rsidRDefault="00E8397B" w:rsidP="003C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:rsidR="00E8397B" w:rsidRPr="0066579E" w:rsidRDefault="00E8397B" w:rsidP="003C6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79E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AA22FC" w:rsidTr="00045B67">
        <w:trPr>
          <w:trHeight w:val="268"/>
        </w:trPr>
        <w:tc>
          <w:tcPr>
            <w:tcW w:w="1369" w:type="dxa"/>
            <w:vMerge w:val="restart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Golden Plains USD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E8397B" w:rsidRPr="0066579E" w:rsidRDefault="00E8397B" w:rsidP="006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$125,000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$208,418</w:t>
            </w:r>
          </w:p>
        </w:tc>
      </w:tr>
      <w:tr w:rsidR="00AA22FC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E8397B" w:rsidRPr="0066579E" w:rsidRDefault="00E8397B" w:rsidP="006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$125,000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$208,418</w:t>
            </w:r>
          </w:p>
        </w:tc>
      </w:tr>
      <w:tr w:rsidR="00AA22FC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E8397B" w:rsidRPr="0066579E" w:rsidRDefault="00E8397B" w:rsidP="006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$125,000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$208,418</w:t>
            </w:r>
          </w:p>
        </w:tc>
      </w:tr>
      <w:tr w:rsidR="00AA22FC" w:rsidTr="00045B67">
        <w:trPr>
          <w:trHeight w:val="268"/>
        </w:trPr>
        <w:tc>
          <w:tcPr>
            <w:tcW w:w="1369" w:type="dxa"/>
            <w:vMerge w:val="restart"/>
            <w:shd w:val="clear" w:color="auto" w:fill="FFFFFF" w:themeFill="background1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Mendota USD</w:t>
            </w:r>
          </w:p>
        </w:tc>
        <w:tc>
          <w:tcPr>
            <w:tcW w:w="1061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1080" w:type="dxa"/>
          </w:tcPr>
          <w:p w:rsidR="00E8397B" w:rsidRPr="0066579E" w:rsidRDefault="00E8397B" w:rsidP="006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$102,527</w:t>
            </w:r>
          </w:p>
        </w:tc>
        <w:tc>
          <w:tcPr>
            <w:tcW w:w="1080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$102,527</w:t>
            </w:r>
          </w:p>
        </w:tc>
      </w:tr>
      <w:tr w:rsidR="00AA22FC" w:rsidTr="00045B67">
        <w:trPr>
          <w:trHeight w:val="285"/>
        </w:trPr>
        <w:tc>
          <w:tcPr>
            <w:tcW w:w="1369" w:type="dxa"/>
            <w:vMerge/>
            <w:shd w:val="clear" w:color="auto" w:fill="FFFFFF" w:themeFill="background1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</w:p>
        </w:tc>
        <w:tc>
          <w:tcPr>
            <w:tcW w:w="1080" w:type="dxa"/>
          </w:tcPr>
          <w:p w:rsidR="00E8397B" w:rsidRPr="0066579E" w:rsidRDefault="00E8397B" w:rsidP="006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$102,527</w:t>
            </w:r>
          </w:p>
        </w:tc>
        <w:tc>
          <w:tcPr>
            <w:tcW w:w="1080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$102,527</w:t>
            </w:r>
          </w:p>
        </w:tc>
      </w:tr>
      <w:tr w:rsidR="00AA22FC" w:rsidTr="00045B67">
        <w:trPr>
          <w:trHeight w:val="285"/>
        </w:trPr>
        <w:tc>
          <w:tcPr>
            <w:tcW w:w="1369" w:type="dxa"/>
            <w:vMerge/>
            <w:shd w:val="clear" w:color="auto" w:fill="FFFFFF" w:themeFill="background1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080" w:type="dxa"/>
          </w:tcPr>
          <w:p w:rsidR="00E8397B" w:rsidRPr="0066579E" w:rsidRDefault="00E8397B" w:rsidP="006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$102,527</w:t>
            </w:r>
          </w:p>
        </w:tc>
        <w:tc>
          <w:tcPr>
            <w:tcW w:w="1080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8397B" w:rsidRPr="0066579E" w:rsidRDefault="00E8397B" w:rsidP="003C6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E8397B" w:rsidRPr="0066579E" w:rsidRDefault="00E8397B" w:rsidP="00AA2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$102,527</w:t>
            </w:r>
          </w:p>
        </w:tc>
      </w:tr>
      <w:tr w:rsidR="00920A27" w:rsidTr="00045B67">
        <w:trPr>
          <w:trHeight w:val="268"/>
        </w:trPr>
        <w:tc>
          <w:tcPr>
            <w:tcW w:w="1369" w:type="dxa"/>
            <w:vMerge w:val="restart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Lemoore Union HSD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</w:tr>
      <w:tr w:rsidR="00920A27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</w:tr>
      <w:tr w:rsidR="00920A27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</w:tr>
      <w:tr w:rsidR="00920A27" w:rsidTr="00045B67">
        <w:trPr>
          <w:trHeight w:val="268"/>
        </w:trPr>
        <w:tc>
          <w:tcPr>
            <w:tcW w:w="1369" w:type="dxa"/>
            <w:vMerge w:val="restart"/>
            <w:shd w:val="clear" w:color="auto" w:fill="FFFFFF" w:themeFill="background1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Reef Sunset USD</w:t>
            </w:r>
          </w:p>
        </w:tc>
        <w:tc>
          <w:tcPr>
            <w:tcW w:w="1061" w:type="dxa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1080" w:type="dxa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$232,550</w:t>
            </w:r>
          </w:p>
        </w:tc>
        <w:tc>
          <w:tcPr>
            <w:tcW w:w="1080" w:type="dxa"/>
          </w:tcPr>
          <w:p w:rsidR="00920A27" w:rsidRPr="0066579E" w:rsidRDefault="00F80148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$5,000</w:t>
            </w:r>
          </w:p>
        </w:tc>
        <w:tc>
          <w:tcPr>
            <w:tcW w:w="1350" w:type="dxa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0A27" w:rsidRPr="0066579E" w:rsidRDefault="00920A27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$320,337</w:t>
            </w:r>
          </w:p>
        </w:tc>
        <w:tc>
          <w:tcPr>
            <w:tcW w:w="1170" w:type="dxa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0A27" w:rsidRPr="0066579E" w:rsidRDefault="00920A27" w:rsidP="0092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920A27" w:rsidRPr="0066579E" w:rsidRDefault="00F80148" w:rsidP="0092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$557</w:t>
            </w:r>
            <w:r w:rsidR="00385174">
              <w:rPr>
                <w:rFonts w:ascii="Times New Roman" w:hAnsi="Times New Roman" w:cs="Times New Roman"/>
                <w:sz w:val="20"/>
                <w:szCs w:val="20"/>
              </w:rPr>
              <w:t>,887</w:t>
            </w:r>
          </w:p>
        </w:tc>
      </w:tr>
      <w:tr w:rsidR="00F80148" w:rsidTr="00045B67">
        <w:trPr>
          <w:trHeight w:val="285"/>
        </w:trPr>
        <w:tc>
          <w:tcPr>
            <w:tcW w:w="1369" w:type="dxa"/>
            <w:vMerge/>
            <w:shd w:val="clear" w:color="auto" w:fill="FFFFFF" w:themeFill="background1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F80148" w:rsidRPr="0066579E" w:rsidRDefault="00F80148" w:rsidP="00F80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</w:p>
        </w:tc>
        <w:tc>
          <w:tcPr>
            <w:tcW w:w="1080" w:type="dxa"/>
          </w:tcPr>
          <w:p w:rsidR="00F80148" w:rsidRPr="0066579E" w:rsidRDefault="00F80148" w:rsidP="00F8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$232,550</w:t>
            </w:r>
          </w:p>
        </w:tc>
        <w:tc>
          <w:tcPr>
            <w:tcW w:w="1080" w:type="dxa"/>
          </w:tcPr>
          <w:p w:rsidR="00F80148" w:rsidRDefault="00F80148" w:rsidP="006C3F70">
            <w:pPr>
              <w:jc w:val="center"/>
            </w:pPr>
            <w:r w:rsidRPr="00B062C5">
              <w:rPr>
                <w:rFonts w:ascii="Times New Roman" w:hAnsi="Times New Roman" w:cs="Times New Roman"/>
                <w:sz w:val="20"/>
                <w:szCs w:val="20"/>
              </w:rPr>
              <w:t>$5,000</w:t>
            </w:r>
          </w:p>
        </w:tc>
        <w:tc>
          <w:tcPr>
            <w:tcW w:w="135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0148" w:rsidRDefault="00F80148" w:rsidP="00F80148">
            <w:pPr>
              <w:jc w:val="center"/>
            </w:pPr>
            <w:r w:rsidRPr="00716D20">
              <w:rPr>
                <w:rFonts w:ascii="Times New Roman" w:hAnsi="Times New Roman" w:cs="Times New Roman"/>
                <w:sz w:val="20"/>
                <w:szCs w:val="20"/>
              </w:rPr>
              <w:t>$320,337</w:t>
            </w:r>
          </w:p>
        </w:tc>
        <w:tc>
          <w:tcPr>
            <w:tcW w:w="117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F80148" w:rsidRDefault="00F80148" w:rsidP="00F8014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0E45">
              <w:rPr>
                <w:rFonts w:ascii="Times New Roman" w:hAnsi="Times New Roman" w:cs="Times New Roman"/>
                <w:sz w:val="20"/>
                <w:szCs w:val="20"/>
              </w:rPr>
              <w:t>$557,887</w:t>
            </w:r>
          </w:p>
        </w:tc>
      </w:tr>
      <w:tr w:rsidR="00F80148" w:rsidTr="00045B67">
        <w:trPr>
          <w:trHeight w:val="285"/>
        </w:trPr>
        <w:tc>
          <w:tcPr>
            <w:tcW w:w="1369" w:type="dxa"/>
            <w:vMerge/>
            <w:shd w:val="clear" w:color="auto" w:fill="FFFFFF" w:themeFill="background1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F80148" w:rsidRPr="0066579E" w:rsidRDefault="00F80148" w:rsidP="00F80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080" w:type="dxa"/>
          </w:tcPr>
          <w:p w:rsidR="00F80148" w:rsidRPr="0066579E" w:rsidRDefault="00F80148" w:rsidP="00F80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$232,550</w:t>
            </w:r>
          </w:p>
        </w:tc>
        <w:tc>
          <w:tcPr>
            <w:tcW w:w="1080" w:type="dxa"/>
          </w:tcPr>
          <w:p w:rsidR="00F80148" w:rsidRDefault="00F80148" w:rsidP="006C3F70">
            <w:pPr>
              <w:jc w:val="center"/>
            </w:pPr>
            <w:r w:rsidRPr="00B062C5">
              <w:rPr>
                <w:rFonts w:ascii="Times New Roman" w:hAnsi="Times New Roman" w:cs="Times New Roman"/>
                <w:sz w:val="20"/>
                <w:szCs w:val="20"/>
              </w:rPr>
              <w:t>$5,000</w:t>
            </w:r>
          </w:p>
        </w:tc>
        <w:tc>
          <w:tcPr>
            <w:tcW w:w="135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0148" w:rsidRDefault="00F80148" w:rsidP="00F80148">
            <w:pPr>
              <w:jc w:val="center"/>
            </w:pPr>
            <w:r w:rsidRPr="00716D20">
              <w:rPr>
                <w:rFonts w:ascii="Times New Roman" w:hAnsi="Times New Roman" w:cs="Times New Roman"/>
                <w:sz w:val="20"/>
                <w:szCs w:val="20"/>
              </w:rPr>
              <w:t>$320,337</w:t>
            </w:r>
          </w:p>
        </w:tc>
        <w:tc>
          <w:tcPr>
            <w:tcW w:w="117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80148" w:rsidRPr="0066579E" w:rsidRDefault="00F80148" w:rsidP="00F80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F80148" w:rsidRDefault="00F80148" w:rsidP="00F8014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0E45">
              <w:rPr>
                <w:rFonts w:ascii="Times New Roman" w:hAnsi="Times New Roman" w:cs="Times New Roman"/>
                <w:sz w:val="20"/>
                <w:szCs w:val="20"/>
              </w:rPr>
              <w:t>$557,887</w:t>
            </w:r>
          </w:p>
        </w:tc>
      </w:tr>
      <w:tr w:rsidR="00385174" w:rsidTr="00045B67">
        <w:trPr>
          <w:trHeight w:val="268"/>
        </w:trPr>
        <w:tc>
          <w:tcPr>
            <w:tcW w:w="1369" w:type="dxa"/>
            <w:vMerge w:val="restart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WHC-Lemoore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045B67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$20,000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045B67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385174" w:rsidRPr="0066579E" w:rsidRDefault="00045B67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  <w:r w:rsidR="00385174" w:rsidRPr="0066579E">
              <w:rPr>
                <w:rFonts w:ascii="Times New Roman" w:hAnsi="Times New Roman" w:cs="Times New Roman"/>
                <w:sz w:val="20"/>
                <w:szCs w:val="20"/>
              </w:rPr>
              <w:t>3,418</w:t>
            </w:r>
          </w:p>
        </w:tc>
      </w:tr>
      <w:tr w:rsidR="00045B67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045B67" w:rsidRPr="0066579E" w:rsidRDefault="00045B67" w:rsidP="0004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045B67" w:rsidRPr="0066579E" w:rsidRDefault="00045B67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045B67" w:rsidRDefault="00045B67" w:rsidP="00045B67">
            <w:r w:rsidRPr="00C34C57">
              <w:rPr>
                <w:rFonts w:ascii="Times New Roman" w:hAnsi="Times New Roman" w:cs="Times New Roman"/>
                <w:sz w:val="20"/>
                <w:szCs w:val="20"/>
              </w:rPr>
              <w:t>$20,000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045B67" w:rsidRPr="0066579E" w:rsidRDefault="00045B67" w:rsidP="0004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3,418</w:t>
            </w:r>
          </w:p>
        </w:tc>
      </w:tr>
      <w:tr w:rsidR="00045B67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045B67" w:rsidRPr="0066579E" w:rsidRDefault="00045B67" w:rsidP="0004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045B67" w:rsidRPr="0066579E" w:rsidRDefault="00045B67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045B67" w:rsidRDefault="00045B67" w:rsidP="00045B67">
            <w:r w:rsidRPr="00C34C57">
              <w:rPr>
                <w:rFonts w:ascii="Times New Roman" w:hAnsi="Times New Roman" w:cs="Times New Roman"/>
                <w:sz w:val="20"/>
                <w:szCs w:val="20"/>
              </w:rPr>
              <w:t>$20,000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045B67" w:rsidRPr="0066579E" w:rsidRDefault="00045B67" w:rsidP="0004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Initiative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045B67" w:rsidRPr="0066579E" w:rsidRDefault="00045B67" w:rsidP="0004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3,418</w:t>
            </w:r>
          </w:p>
        </w:tc>
      </w:tr>
      <w:tr w:rsidR="00385174" w:rsidTr="00045B67">
        <w:trPr>
          <w:trHeight w:val="268"/>
        </w:trPr>
        <w:tc>
          <w:tcPr>
            <w:tcW w:w="1369" w:type="dxa"/>
            <w:vMerge w:val="restart"/>
            <w:shd w:val="clear" w:color="auto" w:fill="FFFFFF" w:themeFill="background1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WHC-Coalinga</w:t>
            </w:r>
          </w:p>
        </w:tc>
        <w:tc>
          <w:tcPr>
            <w:tcW w:w="1061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1080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</w:tr>
      <w:tr w:rsidR="00385174" w:rsidTr="00045B67">
        <w:trPr>
          <w:trHeight w:val="285"/>
        </w:trPr>
        <w:tc>
          <w:tcPr>
            <w:tcW w:w="1369" w:type="dxa"/>
            <w:vMerge/>
            <w:shd w:val="clear" w:color="auto" w:fill="FFFFFF" w:themeFill="background1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</w:p>
        </w:tc>
        <w:tc>
          <w:tcPr>
            <w:tcW w:w="1080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</w:tr>
      <w:tr w:rsidR="00385174" w:rsidTr="00045B67">
        <w:trPr>
          <w:trHeight w:val="285"/>
        </w:trPr>
        <w:tc>
          <w:tcPr>
            <w:tcW w:w="1369" w:type="dxa"/>
            <w:vMerge/>
            <w:shd w:val="clear" w:color="auto" w:fill="FFFFFF" w:themeFill="background1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080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</w:tr>
      <w:tr w:rsidR="00385174" w:rsidTr="00045B67">
        <w:trPr>
          <w:trHeight w:val="268"/>
        </w:trPr>
        <w:tc>
          <w:tcPr>
            <w:tcW w:w="1369" w:type="dxa"/>
            <w:vMerge w:val="restart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Coalinga-Huron USD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$83,417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$83,417</w:t>
            </w:r>
          </w:p>
        </w:tc>
      </w:tr>
      <w:tr w:rsidR="00385174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$83,417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$83,417</w:t>
            </w:r>
          </w:p>
        </w:tc>
      </w:tr>
      <w:tr w:rsidR="00385174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$83,417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$83,417</w:t>
            </w:r>
          </w:p>
        </w:tc>
      </w:tr>
      <w:tr w:rsidR="00385174" w:rsidTr="00045B67">
        <w:trPr>
          <w:trHeight w:val="268"/>
        </w:trPr>
        <w:tc>
          <w:tcPr>
            <w:tcW w:w="1369" w:type="dxa"/>
            <w:vMerge w:val="restart"/>
            <w:shd w:val="clear" w:color="auto" w:fill="FFFFFF" w:themeFill="background1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Firebaugh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Las Deltas USD</w:t>
            </w:r>
          </w:p>
        </w:tc>
        <w:tc>
          <w:tcPr>
            <w:tcW w:w="1061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1080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vAlign w:val="center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$20,089</w:t>
            </w:r>
          </w:p>
        </w:tc>
        <w:tc>
          <w:tcPr>
            <w:tcW w:w="135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$36,748</w:t>
            </w: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$140,255</w:t>
            </w:r>
          </w:p>
        </w:tc>
      </w:tr>
      <w:tr w:rsidR="00385174" w:rsidTr="00045B67">
        <w:trPr>
          <w:trHeight w:val="285"/>
        </w:trPr>
        <w:tc>
          <w:tcPr>
            <w:tcW w:w="1369" w:type="dxa"/>
            <w:vMerge/>
            <w:shd w:val="clear" w:color="auto" w:fill="FFFFFF" w:themeFill="background1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</w:p>
        </w:tc>
        <w:tc>
          <w:tcPr>
            <w:tcW w:w="1080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vAlign w:val="center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$20,089</w:t>
            </w:r>
          </w:p>
        </w:tc>
        <w:tc>
          <w:tcPr>
            <w:tcW w:w="135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$36,748</w:t>
            </w: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$140,255</w:t>
            </w:r>
          </w:p>
        </w:tc>
      </w:tr>
      <w:tr w:rsidR="00385174" w:rsidTr="00045B67">
        <w:trPr>
          <w:trHeight w:val="285"/>
        </w:trPr>
        <w:tc>
          <w:tcPr>
            <w:tcW w:w="1369" w:type="dxa"/>
            <w:vMerge/>
            <w:shd w:val="clear" w:color="auto" w:fill="FFFFFF" w:themeFill="background1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080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vAlign w:val="center"/>
          </w:tcPr>
          <w:p w:rsidR="00385174" w:rsidRPr="0066579E" w:rsidRDefault="00385174" w:rsidP="006C3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$20,089</w:t>
            </w:r>
          </w:p>
        </w:tc>
        <w:tc>
          <w:tcPr>
            <w:tcW w:w="135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$36,748</w:t>
            </w: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$140,255</w:t>
            </w:r>
          </w:p>
        </w:tc>
      </w:tr>
      <w:tr w:rsidR="00385174" w:rsidTr="00045B67">
        <w:trPr>
          <w:trHeight w:val="268"/>
        </w:trPr>
        <w:tc>
          <w:tcPr>
            <w:tcW w:w="1369" w:type="dxa"/>
            <w:vMerge w:val="restart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Crossroads Academy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</w:tr>
      <w:tr w:rsidR="00385174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2020-21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</w:tr>
      <w:tr w:rsidR="00385174" w:rsidTr="00045B67">
        <w:trPr>
          <w:trHeight w:val="285"/>
        </w:trPr>
        <w:tc>
          <w:tcPr>
            <w:tcW w:w="1369" w:type="dxa"/>
            <w:vMerge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85174" w:rsidRPr="0066579E" w:rsidRDefault="00385174" w:rsidP="0038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:rsidR="00385174" w:rsidRPr="0066579E" w:rsidRDefault="00385174" w:rsidP="0038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E">
              <w:rPr>
                <w:rFonts w:ascii="Times New Roman" w:hAnsi="Times New Roman" w:cs="Times New Roman"/>
                <w:sz w:val="20"/>
                <w:szCs w:val="20"/>
              </w:rPr>
              <w:t>$83,418</w:t>
            </w:r>
          </w:p>
        </w:tc>
      </w:tr>
    </w:tbl>
    <w:p w:rsidR="00AA22FC" w:rsidRDefault="00AA22FC" w:rsidP="00E8397B">
      <w:pPr>
        <w:sectPr w:rsidR="00AA22FC" w:rsidSect="00AA22FC">
          <w:pgSz w:w="15840" w:h="12240" w:orient="landscape"/>
          <w:pgMar w:top="1440" w:right="1440" w:bottom="1440" w:left="1440" w:header="288" w:footer="432" w:gutter="0"/>
          <w:cols w:space="720"/>
          <w:docGrid w:linePitch="360"/>
        </w:sectPr>
      </w:pPr>
      <w:bookmarkStart w:id="0" w:name="_GoBack"/>
      <w:bookmarkEnd w:id="0"/>
    </w:p>
    <w:p w:rsidR="00D80E11" w:rsidRPr="00B3618E" w:rsidRDefault="00D80E11">
      <w:pPr>
        <w:rPr>
          <w:b/>
          <w:sz w:val="28"/>
          <w:szCs w:val="28"/>
        </w:rPr>
      </w:pPr>
      <w:r w:rsidRPr="00B3618E">
        <w:rPr>
          <w:b/>
          <w:sz w:val="28"/>
          <w:szCs w:val="28"/>
        </w:rPr>
        <w:lastRenderedPageBreak/>
        <w:t>2.3 Community Need and Customers</w:t>
      </w:r>
    </w:p>
    <w:p w:rsidR="000C1D3E" w:rsidRDefault="000C1D3E">
      <w:pPr>
        <w:rPr>
          <w:sz w:val="24"/>
          <w:szCs w:val="24"/>
        </w:rPr>
      </w:pPr>
      <w:r>
        <w:rPr>
          <w:sz w:val="24"/>
          <w:szCs w:val="24"/>
        </w:rPr>
        <w:t>The WHAEC serves an agricultural community in th</w:t>
      </w:r>
      <w:r w:rsidR="00B91FDA">
        <w:rPr>
          <w:sz w:val="24"/>
          <w:szCs w:val="24"/>
        </w:rPr>
        <w:t>e rural sparsely populated mid-</w:t>
      </w:r>
      <w:r>
        <w:rPr>
          <w:sz w:val="24"/>
          <w:szCs w:val="24"/>
        </w:rPr>
        <w:t>western area of the Central Valley.  It</w:t>
      </w:r>
      <w:r w:rsidR="00C028D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F488B">
        <w:rPr>
          <w:sz w:val="24"/>
          <w:szCs w:val="24"/>
        </w:rPr>
        <w:t>members</w:t>
      </w:r>
      <w:r>
        <w:rPr>
          <w:sz w:val="24"/>
          <w:szCs w:val="24"/>
        </w:rPr>
        <w:t xml:space="preserve"> include seven </w:t>
      </w:r>
      <w:r w:rsidR="00B91FDA">
        <w:rPr>
          <w:sz w:val="24"/>
          <w:szCs w:val="24"/>
        </w:rPr>
        <w:t xml:space="preserve">K-12 </w:t>
      </w:r>
      <w:r>
        <w:rPr>
          <w:sz w:val="24"/>
          <w:szCs w:val="24"/>
        </w:rPr>
        <w:t>school di</w:t>
      </w:r>
      <w:r w:rsidR="00C028D3">
        <w:rPr>
          <w:sz w:val="24"/>
          <w:szCs w:val="24"/>
        </w:rPr>
        <w:t>stricts</w:t>
      </w:r>
      <w:r w:rsidR="000552FF">
        <w:rPr>
          <w:sz w:val="24"/>
          <w:szCs w:val="24"/>
        </w:rPr>
        <w:t xml:space="preserve"> and two community </w:t>
      </w:r>
      <w:r w:rsidR="00210C55">
        <w:rPr>
          <w:sz w:val="24"/>
          <w:szCs w:val="24"/>
        </w:rPr>
        <w:t>colleges, which</w:t>
      </w:r>
      <w:r w:rsidR="00C028D3">
        <w:rPr>
          <w:sz w:val="24"/>
          <w:szCs w:val="24"/>
        </w:rPr>
        <w:t xml:space="preserve"> make up the </w:t>
      </w:r>
      <w:r w:rsidR="002F488B">
        <w:rPr>
          <w:sz w:val="24"/>
          <w:szCs w:val="24"/>
        </w:rPr>
        <w:t xml:space="preserve">West Hills Community College District.  </w:t>
      </w:r>
      <w:r w:rsidR="00CF0F19">
        <w:rPr>
          <w:sz w:val="24"/>
          <w:szCs w:val="24"/>
        </w:rPr>
        <w:t>Agriculture is the primary economy</w:t>
      </w:r>
      <w:r w:rsidR="002F488B">
        <w:rPr>
          <w:sz w:val="24"/>
          <w:szCs w:val="24"/>
        </w:rPr>
        <w:t>, with a large number of government jobs associated with a large prison in the region as well as the U.S. Navy’s West Coast strike-fighter airbase, which is well established and expanding, presenting economic opportunities.  Located in a very rural section of the central valley, the region is a primarily Hispanic minority-majority area.  Much of this Hispanic popul</w:t>
      </w:r>
      <w:r w:rsidR="00DB387B">
        <w:rPr>
          <w:sz w:val="24"/>
          <w:szCs w:val="24"/>
        </w:rPr>
        <w:t>ation is immigrant and most have</w:t>
      </w:r>
      <w:r w:rsidR="002F488B">
        <w:rPr>
          <w:sz w:val="24"/>
          <w:szCs w:val="24"/>
        </w:rPr>
        <w:t xml:space="preserve"> limited English.</w:t>
      </w:r>
      <w:r w:rsidR="00DB387B">
        <w:rPr>
          <w:sz w:val="24"/>
          <w:szCs w:val="24"/>
        </w:rPr>
        <w:t xml:space="preserve">  This agricultural</w:t>
      </w:r>
      <w:r w:rsidR="002F488B">
        <w:rPr>
          <w:sz w:val="24"/>
          <w:szCs w:val="24"/>
        </w:rPr>
        <w:t xml:space="preserve">–based economy </w:t>
      </w:r>
      <w:r w:rsidR="00DB387B">
        <w:rPr>
          <w:sz w:val="24"/>
          <w:szCs w:val="24"/>
        </w:rPr>
        <w:t>commonly has</w:t>
      </w:r>
      <w:r w:rsidR="002F488B">
        <w:rPr>
          <w:sz w:val="24"/>
          <w:szCs w:val="24"/>
        </w:rPr>
        <w:t xml:space="preserve"> low educational attainment levels and great need for a variety of adult educational services.  </w:t>
      </w:r>
    </w:p>
    <w:p w:rsidR="00210C55" w:rsidRDefault="00DB387B" w:rsidP="00210C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</w:t>
      </w:r>
      <w:r w:rsidR="00210C55">
        <w:rPr>
          <w:rFonts w:cstheme="minorHAnsi"/>
          <w:sz w:val="24"/>
          <w:szCs w:val="24"/>
        </w:rPr>
        <w:t xml:space="preserve"> region has a high population of Hispanics </w:t>
      </w:r>
      <w:r w:rsidR="00657AF3">
        <w:rPr>
          <w:rFonts w:cstheme="minorHAnsi"/>
          <w:sz w:val="24"/>
          <w:szCs w:val="24"/>
        </w:rPr>
        <w:t>employed in agriculture related jobs that only require minimal a</w:t>
      </w:r>
      <w:r w:rsidR="00210C55">
        <w:rPr>
          <w:rFonts w:cstheme="minorHAnsi"/>
          <w:sz w:val="24"/>
          <w:szCs w:val="24"/>
        </w:rPr>
        <w:t xml:space="preserve">cademics and low </w:t>
      </w:r>
      <w:r>
        <w:rPr>
          <w:rFonts w:cstheme="minorHAnsi"/>
          <w:sz w:val="24"/>
          <w:szCs w:val="24"/>
        </w:rPr>
        <w:t xml:space="preserve">to medium </w:t>
      </w:r>
      <w:r w:rsidR="00210C55">
        <w:rPr>
          <w:rFonts w:cstheme="minorHAnsi"/>
          <w:sz w:val="24"/>
          <w:szCs w:val="24"/>
        </w:rPr>
        <w:t>skill</w:t>
      </w:r>
      <w:r>
        <w:rPr>
          <w:rFonts w:cstheme="minorHAnsi"/>
          <w:sz w:val="24"/>
          <w:szCs w:val="24"/>
        </w:rPr>
        <w:t xml:space="preserve"> level</w:t>
      </w:r>
      <w:r w:rsidR="00210C55">
        <w:rPr>
          <w:rFonts w:cstheme="minorHAnsi"/>
          <w:sz w:val="24"/>
          <w:szCs w:val="24"/>
        </w:rPr>
        <w:t>s.  The following includes some data to demonstrate:</w:t>
      </w:r>
    </w:p>
    <w:p w:rsidR="00210C55" w:rsidRDefault="00210C55" w:rsidP="008E5F29">
      <w:pPr>
        <w:ind w:left="720" w:right="81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According to CAEP 2018-19 regional fact sheet, Hispanics/Latinos make up 61% of the 84,171 population in the region.  The proportion of service area residents without a high school diploma is 32% or 27,236 almost twice the State’s percentage of 17%.  The English language ability of residents in the region is 29% or 24,057 as compared to the State’s percentage of 21%.  The proportion of service area population possessing a Bachelor’s degree is 9%, </w:t>
      </w:r>
      <w:r>
        <w:rPr>
          <w:rFonts w:cstheme="minorHAnsi"/>
          <w:i/>
          <w:sz w:val="24"/>
          <w:szCs w:val="24"/>
        </w:rPr>
        <w:t>less</w:t>
      </w:r>
      <w:r w:rsidRPr="006553FB">
        <w:rPr>
          <w:rFonts w:cstheme="minorHAnsi"/>
          <w:i/>
          <w:sz w:val="24"/>
          <w:szCs w:val="24"/>
        </w:rPr>
        <w:t xml:space="preserve"> than three times</w:t>
      </w:r>
      <w:r>
        <w:rPr>
          <w:rFonts w:cstheme="minorHAnsi"/>
          <w:sz w:val="24"/>
          <w:szCs w:val="24"/>
        </w:rPr>
        <w:t xml:space="preserve"> the State percentage of 29%. Languages spoken in the home is 90.4% Spanish, more than twice </w:t>
      </w:r>
      <w:r w:rsidR="00DB387B">
        <w:rPr>
          <w:rFonts w:cstheme="minorHAnsi"/>
          <w:sz w:val="24"/>
          <w:szCs w:val="24"/>
        </w:rPr>
        <w:t>the second most spoken language of</w:t>
      </w:r>
      <w:r>
        <w:rPr>
          <w:rFonts w:cstheme="minorHAnsi"/>
          <w:sz w:val="24"/>
          <w:szCs w:val="24"/>
        </w:rPr>
        <w:t xml:space="preserve"> Punjabi. </w:t>
      </w:r>
    </w:p>
    <w:p w:rsidR="00210C55" w:rsidRDefault="00210C55" w:rsidP="00210C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statistics demonstrate the need to address the lack of education in this region.  </w:t>
      </w:r>
      <w:r w:rsidR="00DB387B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>Hispanics make up the majority of the rural population</w:t>
      </w:r>
      <w:r w:rsidR="00DB387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</w:t>
      </w:r>
      <w:r w:rsidR="00DB387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group has been identified as ”in high need of assistance”</w:t>
      </w:r>
      <w:r w:rsidR="00DB387B">
        <w:rPr>
          <w:rFonts w:cstheme="minorHAnsi"/>
          <w:sz w:val="24"/>
          <w:szCs w:val="24"/>
        </w:rPr>
        <w:t xml:space="preserve"> with most </w:t>
      </w:r>
      <w:r>
        <w:rPr>
          <w:rFonts w:cstheme="minorHAnsi"/>
          <w:sz w:val="24"/>
          <w:szCs w:val="24"/>
        </w:rPr>
        <w:t>hav</w:t>
      </w:r>
      <w:r w:rsidR="00DB387B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limi</w:t>
      </w:r>
      <w:r w:rsidR="00DB387B">
        <w:rPr>
          <w:rFonts w:cstheme="minorHAnsi"/>
          <w:sz w:val="24"/>
          <w:szCs w:val="24"/>
        </w:rPr>
        <w:t>ted English language, experiencing</w:t>
      </w:r>
      <w:r>
        <w:rPr>
          <w:rFonts w:cstheme="minorHAnsi"/>
          <w:sz w:val="24"/>
          <w:szCs w:val="24"/>
        </w:rPr>
        <w:t xml:space="preserve"> educational barriers, and commonly are identified as having low employment skills.  WHAEC will continue to address these needs by providing English as a Second Language (ESL), High School Equivalency, and Citizenship courses as well as Career Technical Education courses to assist them in obtaining the advanced </w:t>
      </w:r>
      <w:r w:rsidR="00DB387B">
        <w:rPr>
          <w:rFonts w:cstheme="minorHAnsi"/>
          <w:sz w:val="24"/>
          <w:szCs w:val="24"/>
        </w:rPr>
        <w:t>skills</w:t>
      </w:r>
      <w:r>
        <w:rPr>
          <w:rFonts w:cstheme="minorHAnsi"/>
          <w:sz w:val="24"/>
          <w:szCs w:val="24"/>
        </w:rPr>
        <w:t xml:space="preserve"> required for many agricultural </w:t>
      </w:r>
      <w:r w:rsidR="00DB387B">
        <w:rPr>
          <w:rFonts w:cstheme="minorHAnsi"/>
          <w:sz w:val="24"/>
          <w:szCs w:val="24"/>
        </w:rPr>
        <w:t xml:space="preserve">mid-level </w:t>
      </w:r>
      <w:r>
        <w:rPr>
          <w:rFonts w:cstheme="minorHAnsi"/>
          <w:sz w:val="24"/>
          <w:szCs w:val="24"/>
        </w:rPr>
        <w:t>related jobs and</w:t>
      </w:r>
      <w:r w:rsidR="00DB387B">
        <w:rPr>
          <w:rFonts w:cstheme="minorHAnsi"/>
          <w:sz w:val="24"/>
          <w:szCs w:val="24"/>
        </w:rPr>
        <w:t>/or</w:t>
      </w:r>
      <w:r>
        <w:rPr>
          <w:rFonts w:cstheme="minorHAnsi"/>
          <w:sz w:val="24"/>
          <w:szCs w:val="24"/>
        </w:rPr>
        <w:t xml:space="preserve"> to encourage entrance into postsecondary education.</w:t>
      </w:r>
    </w:p>
    <w:p w:rsidR="00210C55" w:rsidRDefault="00DB387B" w:rsidP="00210C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</w:t>
      </w:r>
      <w:r w:rsidR="00210C55">
        <w:rPr>
          <w:rFonts w:cstheme="minorHAnsi"/>
          <w:sz w:val="24"/>
          <w:szCs w:val="24"/>
        </w:rPr>
        <w:t xml:space="preserve"> region has historically been an underserved area with </w:t>
      </w:r>
      <w:r>
        <w:rPr>
          <w:rFonts w:cstheme="minorHAnsi"/>
          <w:sz w:val="24"/>
          <w:szCs w:val="24"/>
        </w:rPr>
        <w:t>Hispanic immigrants traditionally ho</w:t>
      </w:r>
      <w:r w:rsidR="00210C55">
        <w:rPr>
          <w:rFonts w:cstheme="minorHAnsi"/>
          <w:sz w:val="24"/>
          <w:szCs w:val="24"/>
        </w:rPr>
        <w:t>ld</w:t>
      </w:r>
      <w:r>
        <w:rPr>
          <w:rFonts w:cstheme="minorHAnsi"/>
          <w:sz w:val="24"/>
          <w:szCs w:val="24"/>
        </w:rPr>
        <w:t>ing</w:t>
      </w:r>
      <w:r w:rsidR="00210C55">
        <w:rPr>
          <w:rFonts w:cstheme="minorHAnsi"/>
          <w:sz w:val="24"/>
          <w:szCs w:val="24"/>
        </w:rPr>
        <w:t xml:space="preserve"> most of the agricultural related jobs.  These jobs are typically seasonal, low wage paying and have low education and skills requirement.  </w:t>
      </w:r>
      <w:r w:rsidR="00AE01CD">
        <w:rPr>
          <w:rFonts w:cstheme="minorHAnsi"/>
          <w:sz w:val="24"/>
          <w:szCs w:val="24"/>
        </w:rPr>
        <w:t>In addition,</w:t>
      </w:r>
      <w:r>
        <w:rPr>
          <w:rFonts w:cstheme="minorHAnsi"/>
          <w:sz w:val="24"/>
          <w:szCs w:val="24"/>
        </w:rPr>
        <w:t xml:space="preserve"> although a</w:t>
      </w:r>
      <w:r w:rsidR="00210C55">
        <w:rPr>
          <w:rFonts w:cstheme="minorHAnsi"/>
          <w:sz w:val="24"/>
          <w:szCs w:val="24"/>
        </w:rPr>
        <w:t xml:space="preserve">griculture has </w:t>
      </w:r>
      <w:r>
        <w:rPr>
          <w:rFonts w:cstheme="minorHAnsi"/>
          <w:sz w:val="24"/>
          <w:szCs w:val="24"/>
        </w:rPr>
        <w:t>had t</w:t>
      </w:r>
      <w:r w:rsidR="00210C55">
        <w:rPr>
          <w:rFonts w:cstheme="minorHAnsi"/>
          <w:sz w:val="24"/>
          <w:szCs w:val="24"/>
        </w:rPr>
        <w:t>o endure many challenges</w:t>
      </w:r>
      <w:r>
        <w:rPr>
          <w:rFonts w:cstheme="minorHAnsi"/>
          <w:sz w:val="24"/>
          <w:szCs w:val="24"/>
        </w:rPr>
        <w:t>, they have succeeded</w:t>
      </w:r>
      <w:r w:rsidR="00210C55">
        <w:rPr>
          <w:rFonts w:cstheme="minorHAnsi"/>
          <w:sz w:val="24"/>
          <w:szCs w:val="24"/>
        </w:rPr>
        <w:t xml:space="preserve"> by incorporating multiple new technologies.  These technologies are now demanding </w:t>
      </w:r>
      <w:r w:rsidR="000107D7">
        <w:rPr>
          <w:rFonts w:cstheme="minorHAnsi"/>
          <w:sz w:val="24"/>
          <w:szCs w:val="24"/>
        </w:rPr>
        <w:t>additional education with increased</w:t>
      </w:r>
      <w:r w:rsidR="00210C55">
        <w:rPr>
          <w:rFonts w:cstheme="minorHAnsi"/>
          <w:sz w:val="24"/>
          <w:szCs w:val="24"/>
        </w:rPr>
        <w:t xml:space="preserve"> </w:t>
      </w:r>
      <w:r w:rsidR="000107D7">
        <w:rPr>
          <w:rFonts w:cstheme="minorHAnsi"/>
          <w:sz w:val="24"/>
          <w:szCs w:val="24"/>
        </w:rPr>
        <w:t xml:space="preserve">content </w:t>
      </w:r>
      <w:r w:rsidR="00210C55">
        <w:rPr>
          <w:rFonts w:cstheme="minorHAnsi"/>
          <w:sz w:val="24"/>
          <w:szCs w:val="24"/>
        </w:rPr>
        <w:t>knowledge and skill-sets levels of their employees</w:t>
      </w:r>
      <w:r w:rsidR="000107D7">
        <w:rPr>
          <w:rFonts w:cstheme="minorHAnsi"/>
          <w:sz w:val="24"/>
          <w:szCs w:val="24"/>
        </w:rPr>
        <w:t xml:space="preserve">.  The WHAEC has addressed the educational </w:t>
      </w:r>
      <w:r w:rsidR="00210C55">
        <w:rPr>
          <w:rFonts w:cstheme="minorHAnsi"/>
          <w:sz w:val="24"/>
          <w:szCs w:val="24"/>
        </w:rPr>
        <w:t>demands through ESL classes</w:t>
      </w:r>
      <w:r w:rsidR="000107D7">
        <w:rPr>
          <w:rFonts w:cstheme="minorHAnsi"/>
          <w:sz w:val="24"/>
          <w:szCs w:val="24"/>
        </w:rPr>
        <w:t>, Basic Skills, and High School Diploma/HSE programs and is working with both colleges to address higher-level skills attainment.</w:t>
      </w:r>
      <w:r w:rsidR="00210C55">
        <w:rPr>
          <w:rFonts w:cstheme="minorHAnsi"/>
          <w:sz w:val="24"/>
          <w:szCs w:val="24"/>
        </w:rPr>
        <w:t xml:space="preserve">  </w:t>
      </w:r>
    </w:p>
    <w:p w:rsidR="00DF64B7" w:rsidRDefault="00DF64B7" w:rsidP="00210C55">
      <w:pPr>
        <w:rPr>
          <w:rFonts w:cstheme="minorHAnsi"/>
          <w:sz w:val="24"/>
          <w:szCs w:val="24"/>
        </w:rPr>
      </w:pPr>
    </w:p>
    <w:p w:rsidR="00210C55" w:rsidRDefault="00210C55" w:rsidP="00210C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WHAEC currently offers basic skills and ESL courses in </w:t>
      </w:r>
      <w:r w:rsidR="000107D7">
        <w:rPr>
          <w:rFonts w:cstheme="minorHAnsi"/>
          <w:sz w:val="24"/>
          <w:szCs w:val="24"/>
        </w:rPr>
        <w:t>all its service area</w:t>
      </w:r>
      <w:r>
        <w:rPr>
          <w:rFonts w:cstheme="minorHAnsi"/>
          <w:sz w:val="24"/>
          <w:szCs w:val="24"/>
        </w:rPr>
        <w:t xml:space="preserve"> communities</w:t>
      </w:r>
      <w:r w:rsidR="000107D7">
        <w:rPr>
          <w:rFonts w:cstheme="minorHAnsi"/>
          <w:sz w:val="24"/>
          <w:szCs w:val="24"/>
        </w:rPr>
        <w:t>. These courses are strategic by level and schedule based on individual location needs.</w:t>
      </w:r>
      <w:r>
        <w:rPr>
          <w:rFonts w:cstheme="minorHAnsi"/>
          <w:sz w:val="24"/>
          <w:szCs w:val="24"/>
        </w:rPr>
        <w:t xml:space="preserve">  The </w:t>
      </w:r>
      <w:r w:rsidR="000107D7">
        <w:rPr>
          <w:rFonts w:cstheme="minorHAnsi"/>
          <w:sz w:val="24"/>
          <w:szCs w:val="24"/>
        </w:rPr>
        <w:t xml:space="preserve">list of </w:t>
      </w:r>
      <w:r>
        <w:rPr>
          <w:rFonts w:cstheme="minorHAnsi"/>
          <w:sz w:val="24"/>
          <w:szCs w:val="24"/>
        </w:rPr>
        <w:t>courses include</w:t>
      </w:r>
      <w:r w:rsidR="000107D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but are not limited to Basic Skills, English as a Second Language, Workplace English, Literacy, Citizenship, Computer Technology, High School Diploma/HSE,</w:t>
      </w:r>
      <w:r w:rsidR="000107D7">
        <w:rPr>
          <w:rFonts w:cstheme="minorHAnsi"/>
          <w:sz w:val="24"/>
          <w:szCs w:val="24"/>
        </w:rPr>
        <w:t xml:space="preserve"> and Parenting Success.  Courses will continue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be</w:t>
      </w:r>
      <w:r w:rsidR="000107D7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offered</w:t>
      </w:r>
      <w:proofErr w:type="gramEnd"/>
      <w:r>
        <w:rPr>
          <w:rFonts w:cstheme="minorHAnsi"/>
          <w:sz w:val="24"/>
          <w:szCs w:val="24"/>
        </w:rPr>
        <w:t xml:space="preserve"> in traditional and non-traditional schedules to best serve the population</w:t>
      </w:r>
      <w:r w:rsidR="000107D7">
        <w:rPr>
          <w:rFonts w:cstheme="minorHAnsi"/>
          <w:sz w:val="24"/>
          <w:szCs w:val="24"/>
        </w:rPr>
        <w:t xml:space="preserve"> accordingly.  All c</w:t>
      </w:r>
      <w:r>
        <w:rPr>
          <w:rFonts w:cstheme="minorHAnsi"/>
          <w:sz w:val="24"/>
          <w:szCs w:val="24"/>
        </w:rPr>
        <w:t xml:space="preserve">ourse completers </w:t>
      </w:r>
      <w:r w:rsidR="000107D7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encouraged to continue taking additional academic </w:t>
      </w:r>
      <w:r w:rsidR="00EC5B72">
        <w:rPr>
          <w:rFonts w:cstheme="minorHAnsi"/>
          <w:sz w:val="24"/>
          <w:szCs w:val="24"/>
        </w:rPr>
        <w:t xml:space="preserve">and transition to post-secondary </w:t>
      </w:r>
      <w:r>
        <w:rPr>
          <w:rFonts w:cstheme="minorHAnsi"/>
          <w:sz w:val="24"/>
          <w:szCs w:val="24"/>
        </w:rPr>
        <w:t xml:space="preserve">and/or </w:t>
      </w:r>
      <w:r w:rsidR="00EC5B72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short-term Career Technical Education (CTE) courses.  </w:t>
      </w:r>
    </w:p>
    <w:p w:rsidR="00210C55" w:rsidRDefault="00210C55" w:rsidP="00210C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WHAEC members recognize the tremendous need for a variety of short-term CTE courses and pathways.  The CTE courses offered in the past are Forklift Certification, Residential Electrical and Truck Driving.  In addition to th</w:t>
      </w:r>
      <w:r w:rsidR="00EC5B72">
        <w:rPr>
          <w:rFonts w:cstheme="minorHAnsi"/>
          <w:sz w:val="24"/>
          <w:szCs w:val="24"/>
        </w:rPr>
        <w:t>ese, plans are underway to add</w:t>
      </w:r>
      <w:r>
        <w:rPr>
          <w:rFonts w:cstheme="minorHAnsi"/>
          <w:sz w:val="24"/>
          <w:szCs w:val="24"/>
        </w:rPr>
        <w:t xml:space="preserve"> Welding and Maintenance Mechanic course</w:t>
      </w:r>
      <w:r w:rsidR="00EC5B7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  These identified skills courses will align with employer need and potential employment and/or continued post-secondary education.</w:t>
      </w:r>
    </w:p>
    <w:p w:rsidR="00210C55" w:rsidRDefault="00210C55" w:rsidP="00210C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 to programs offered by consortium members, the Fresno County Public Library offers an Adult Literacy Program that provide one-on-one tutoring for individuals with low literacy skill, Proteus, Inc. an organization that provides job-training, placement and support services in the Central San Joaquin Valley, also offers adult basic education programming and High School Equivalency preparation.</w:t>
      </w:r>
    </w:p>
    <w:p w:rsidR="00210C55" w:rsidRDefault="00210C55" w:rsidP="00210C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Golden Hills Adult School in Avenal State Prison offers high school diploma/High School Equivalency programs, which are required of inmates who have not completed a high school diploma or equivalent.  The school also offers basic skills for those individuals who </w:t>
      </w:r>
      <w:proofErr w:type="gramStart"/>
      <w:r>
        <w:rPr>
          <w:rFonts w:cstheme="minorHAnsi"/>
          <w:sz w:val="24"/>
          <w:szCs w:val="24"/>
        </w:rPr>
        <w:t>are not yet prepared</w:t>
      </w:r>
      <w:proofErr w:type="gramEnd"/>
      <w:r>
        <w:rPr>
          <w:rFonts w:cstheme="minorHAnsi"/>
          <w:sz w:val="24"/>
          <w:szCs w:val="24"/>
        </w:rPr>
        <w:t xml:space="preserve"> for secondary-level material.</w:t>
      </w:r>
      <w:r w:rsidR="00EC5B72">
        <w:rPr>
          <w:rFonts w:cstheme="minorHAnsi"/>
          <w:sz w:val="24"/>
          <w:szCs w:val="24"/>
        </w:rPr>
        <w:t xml:space="preserve">  WHAEC member West Hills College Coalinga also offers college level courses at the prison.</w:t>
      </w:r>
    </w:p>
    <w:p w:rsidR="00210C55" w:rsidRDefault="00210C55" w:rsidP="00210C5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WHAEC will continue to expand partnerships with entities that can provide financial and student support systems to ensure a better success rate.  Workforce Connection as well as </w:t>
      </w:r>
      <w:r w:rsidR="00EC5B72">
        <w:rPr>
          <w:rFonts w:cstheme="minorHAnsi"/>
          <w:sz w:val="24"/>
          <w:szCs w:val="24"/>
        </w:rPr>
        <w:t>Job Training Office (</w:t>
      </w:r>
      <w:r>
        <w:rPr>
          <w:rFonts w:cstheme="minorHAnsi"/>
          <w:sz w:val="24"/>
          <w:szCs w:val="24"/>
        </w:rPr>
        <w:t>JTO</w:t>
      </w:r>
      <w:r w:rsidR="00EC5B7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in Kings County </w:t>
      </w:r>
      <w:proofErr w:type="gramStart"/>
      <w:r>
        <w:rPr>
          <w:rFonts w:cstheme="minorHAnsi"/>
          <w:sz w:val="24"/>
          <w:szCs w:val="24"/>
        </w:rPr>
        <w:t>are well integrated</w:t>
      </w:r>
      <w:proofErr w:type="gramEnd"/>
      <w:r>
        <w:rPr>
          <w:rFonts w:cstheme="minorHAnsi"/>
          <w:sz w:val="24"/>
          <w:szCs w:val="24"/>
        </w:rPr>
        <w:t xml:space="preserve"> in assisting eligible individuals with supportive services for students and have resources they share with the consortium such as computers and job prep trainings.   Proteus Inc.</w:t>
      </w:r>
      <w:r w:rsidR="00210D1E">
        <w:rPr>
          <w:rFonts w:cstheme="minorHAnsi"/>
          <w:sz w:val="24"/>
          <w:szCs w:val="24"/>
        </w:rPr>
        <w:t xml:space="preserve"> is another agency that provides like services, </w:t>
      </w:r>
      <w:r>
        <w:rPr>
          <w:rFonts w:cstheme="minorHAnsi"/>
          <w:sz w:val="24"/>
          <w:szCs w:val="24"/>
        </w:rPr>
        <w:t xml:space="preserve">Department of Social Services has co-enrolled and refers to our courses.  All these agencies </w:t>
      </w:r>
      <w:r w:rsidR="00EC5B72">
        <w:rPr>
          <w:rFonts w:cstheme="minorHAnsi"/>
          <w:sz w:val="24"/>
          <w:szCs w:val="24"/>
        </w:rPr>
        <w:t xml:space="preserve">co-enroll students with WHAEC and </w:t>
      </w:r>
      <w:r>
        <w:rPr>
          <w:rFonts w:cstheme="minorHAnsi"/>
          <w:sz w:val="24"/>
          <w:szCs w:val="24"/>
        </w:rPr>
        <w:t>provide placement services for those enroll</w:t>
      </w:r>
      <w:r w:rsidR="00657AF3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in consortium programs.  Additionally, they share in any additional employment opportunities.</w:t>
      </w:r>
    </w:p>
    <w:p w:rsidR="00210C55" w:rsidRDefault="00111E5D">
      <w:pPr>
        <w:rPr>
          <w:b/>
          <w:sz w:val="24"/>
          <w:szCs w:val="24"/>
        </w:rPr>
      </w:pPr>
      <w:r w:rsidRPr="00111E5D">
        <w:rPr>
          <w:b/>
          <w:sz w:val="28"/>
          <w:szCs w:val="28"/>
        </w:rPr>
        <w:t>Labor Market Information</w:t>
      </w:r>
      <w:r>
        <w:rPr>
          <w:b/>
          <w:sz w:val="28"/>
          <w:szCs w:val="28"/>
        </w:rPr>
        <w:t>:</w:t>
      </w:r>
    </w:p>
    <w:p w:rsidR="00111E5D" w:rsidRDefault="00E50BB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11E5D">
        <w:rPr>
          <w:sz w:val="24"/>
          <w:szCs w:val="24"/>
        </w:rPr>
        <w:t xml:space="preserve">he following figures describe which occupations and industries show the most growth and the most job openings and employment trends through 2027.  The WHAEC will utilize </w:t>
      </w:r>
      <w:r w:rsidR="00C1706A">
        <w:rPr>
          <w:sz w:val="24"/>
          <w:szCs w:val="24"/>
        </w:rPr>
        <w:t>this</w:t>
      </w:r>
      <w:r w:rsidR="00111E5D">
        <w:rPr>
          <w:sz w:val="24"/>
          <w:szCs w:val="24"/>
        </w:rPr>
        <w:t xml:space="preserve"> information to plan for future course development/short-term skills trainings.</w:t>
      </w:r>
    </w:p>
    <w:p w:rsidR="00E60148" w:rsidRDefault="00E60148" w:rsidP="00111E5D">
      <w:pPr>
        <w:jc w:val="center"/>
        <w:rPr>
          <w:b/>
          <w:sz w:val="28"/>
          <w:szCs w:val="28"/>
        </w:rPr>
      </w:pPr>
    </w:p>
    <w:p w:rsidR="00EC5B72" w:rsidRDefault="00EC5B72" w:rsidP="00111E5D">
      <w:pPr>
        <w:jc w:val="center"/>
        <w:rPr>
          <w:b/>
          <w:sz w:val="28"/>
          <w:szCs w:val="28"/>
        </w:rPr>
      </w:pPr>
    </w:p>
    <w:p w:rsidR="00EC5B72" w:rsidRDefault="00EC5B72" w:rsidP="00111E5D">
      <w:pPr>
        <w:jc w:val="center"/>
        <w:rPr>
          <w:b/>
          <w:sz w:val="28"/>
          <w:szCs w:val="28"/>
        </w:rPr>
      </w:pPr>
    </w:p>
    <w:p w:rsidR="00111E5D" w:rsidRPr="00B435F9" w:rsidRDefault="00025E6B" w:rsidP="00111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111E5D" w:rsidRPr="00B435F9">
        <w:rPr>
          <w:b/>
          <w:sz w:val="28"/>
          <w:szCs w:val="28"/>
        </w:rPr>
        <w:t>igure 1: Top Occupations</w:t>
      </w:r>
    </w:p>
    <w:p w:rsidR="00111E5D" w:rsidRDefault="00111E5D" w:rsidP="00111E5D">
      <w:pPr>
        <w:rPr>
          <w:sz w:val="24"/>
          <w:szCs w:val="24"/>
        </w:rPr>
      </w:pPr>
      <w:r>
        <w:rPr>
          <w:sz w:val="24"/>
          <w:szCs w:val="24"/>
        </w:rPr>
        <w:t>Figure 1 shows the top ten occupations with the most job openings and the top ten fastest growing occupations in the WHAEC region:</w:t>
      </w:r>
    </w:p>
    <w:p w:rsidR="00210C55" w:rsidRPr="003B70E6" w:rsidRDefault="003B70E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A472AC" wp14:editId="26CEC3F1">
            <wp:extent cx="5943600" cy="4481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5D" w:rsidRDefault="00111E5D"/>
    <w:p w:rsidR="00E50BBA" w:rsidRDefault="00E50BBA" w:rsidP="00111E5D">
      <w:pPr>
        <w:jc w:val="center"/>
        <w:rPr>
          <w:b/>
          <w:sz w:val="28"/>
          <w:szCs w:val="28"/>
        </w:rPr>
      </w:pPr>
    </w:p>
    <w:p w:rsidR="00E50BBA" w:rsidRDefault="00E50BBA" w:rsidP="00111E5D">
      <w:pPr>
        <w:jc w:val="center"/>
        <w:rPr>
          <w:b/>
          <w:sz w:val="28"/>
          <w:szCs w:val="28"/>
        </w:rPr>
      </w:pPr>
    </w:p>
    <w:p w:rsidR="00E50BBA" w:rsidRDefault="00E50BBA" w:rsidP="00111E5D">
      <w:pPr>
        <w:jc w:val="center"/>
        <w:rPr>
          <w:b/>
          <w:sz w:val="28"/>
          <w:szCs w:val="28"/>
        </w:rPr>
      </w:pPr>
    </w:p>
    <w:p w:rsidR="00E50BBA" w:rsidRDefault="00E50BBA" w:rsidP="00111E5D">
      <w:pPr>
        <w:jc w:val="center"/>
        <w:rPr>
          <w:b/>
          <w:sz w:val="28"/>
          <w:szCs w:val="28"/>
        </w:rPr>
      </w:pPr>
    </w:p>
    <w:p w:rsidR="00DF64B7" w:rsidRDefault="00DF64B7" w:rsidP="00111E5D">
      <w:pPr>
        <w:jc w:val="center"/>
        <w:rPr>
          <w:b/>
          <w:sz w:val="28"/>
          <w:szCs w:val="28"/>
        </w:rPr>
      </w:pPr>
    </w:p>
    <w:p w:rsidR="00111E5D" w:rsidRPr="00B435F9" w:rsidRDefault="00111E5D" w:rsidP="00111E5D">
      <w:pPr>
        <w:jc w:val="center"/>
        <w:rPr>
          <w:sz w:val="28"/>
          <w:szCs w:val="28"/>
        </w:rPr>
      </w:pPr>
      <w:r w:rsidRPr="00B435F9">
        <w:rPr>
          <w:b/>
          <w:sz w:val="28"/>
          <w:szCs w:val="28"/>
        </w:rPr>
        <w:t>Figure 2:  Most Job Openings for 2017-2027</w:t>
      </w:r>
    </w:p>
    <w:p w:rsidR="00111E5D" w:rsidRDefault="00111E5D" w:rsidP="00111E5D">
      <w:pPr>
        <w:rPr>
          <w:sz w:val="24"/>
          <w:szCs w:val="24"/>
        </w:rPr>
      </w:pPr>
      <w:r>
        <w:rPr>
          <w:sz w:val="24"/>
          <w:szCs w:val="24"/>
        </w:rPr>
        <w:t>The following occupations demonstrate the most job openings for 2017-2027:</w:t>
      </w:r>
    </w:p>
    <w:p w:rsidR="003B70E6" w:rsidRDefault="00B91046" w:rsidP="00111E5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•</w:t>
      </w:r>
      <w:r w:rsidR="003B70E6">
        <w:rPr>
          <w:rFonts w:ascii="Franklin Gothic Book" w:hAnsi="Franklin Gothic Book"/>
          <w:sz w:val="24"/>
          <w:szCs w:val="24"/>
        </w:rPr>
        <w:t xml:space="preserve"> Office Administrative</w:t>
      </w:r>
      <w:r w:rsidR="003B70E6">
        <w:rPr>
          <w:rFonts w:ascii="Franklin Gothic Book" w:hAnsi="Franklin Gothic Book"/>
          <w:sz w:val="24"/>
          <w:szCs w:val="24"/>
        </w:rPr>
        <w:tab/>
      </w:r>
      <w:r w:rsidR="003B70E6">
        <w:rPr>
          <w:rFonts w:ascii="Franklin Gothic Book" w:hAnsi="Franklin Gothic Book"/>
          <w:sz w:val="24"/>
          <w:szCs w:val="24"/>
        </w:rPr>
        <w:tab/>
      </w:r>
      <w:r w:rsidR="003B70E6">
        <w:rPr>
          <w:rFonts w:ascii="Franklin Gothic Book" w:hAnsi="Franklin Gothic Book"/>
          <w:sz w:val="24"/>
          <w:szCs w:val="24"/>
        </w:rPr>
        <w:tab/>
      </w:r>
      <w:r w:rsidR="003B70E6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•</w:t>
      </w:r>
      <w:r w:rsidR="003B70E6">
        <w:rPr>
          <w:rFonts w:ascii="Franklin Gothic Book" w:hAnsi="Franklin Gothic Book"/>
          <w:sz w:val="24"/>
          <w:szCs w:val="24"/>
        </w:rPr>
        <w:t xml:space="preserve"> </w:t>
      </w:r>
      <w:r w:rsidR="00C1706A">
        <w:rPr>
          <w:rFonts w:ascii="Franklin Gothic Book" w:hAnsi="Franklin Gothic Book"/>
          <w:sz w:val="24"/>
          <w:szCs w:val="24"/>
        </w:rPr>
        <w:t>Farming, Fishing, Forestry</w:t>
      </w:r>
    </w:p>
    <w:p w:rsidR="00C1706A" w:rsidRDefault="00B91046" w:rsidP="00111E5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•</w:t>
      </w:r>
      <w:r w:rsidR="00C1706A">
        <w:rPr>
          <w:rFonts w:ascii="Franklin Gothic Book" w:hAnsi="Franklin Gothic Book"/>
          <w:sz w:val="24"/>
          <w:szCs w:val="24"/>
        </w:rPr>
        <w:t xml:space="preserve"> Sales</w:t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•</w:t>
      </w:r>
      <w:r w:rsidR="00C1706A">
        <w:rPr>
          <w:rFonts w:ascii="Franklin Gothic Book" w:hAnsi="Franklin Gothic Book"/>
          <w:sz w:val="24"/>
          <w:szCs w:val="24"/>
        </w:rPr>
        <w:t xml:space="preserve"> Production</w:t>
      </w:r>
    </w:p>
    <w:p w:rsidR="00C1706A" w:rsidRDefault="00B91046" w:rsidP="00111E5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•</w:t>
      </w:r>
      <w:r w:rsidR="00C1706A">
        <w:rPr>
          <w:rFonts w:ascii="Franklin Gothic Book" w:hAnsi="Franklin Gothic Book"/>
          <w:sz w:val="24"/>
          <w:szCs w:val="24"/>
        </w:rPr>
        <w:t xml:space="preserve"> Food Prep/Service</w:t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•</w:t>
      </w:r>
      <w:r w:rsidR="00C1706A">
        <w:rPr>
          <w:rFonts w:ascii="Franklin Gothic Book" w:hAnsi="Franklin Gothic Book"/>
          <w:sz w:val="24"/>
          <w:szCs w:val="24"/>
        </w:rPr>
        <w:t xml:space="preserve"> Personal Care and Service</w:t>
      </w:r>
    </w:p>
    <w:p w:rsidR="00C1706A" w:rsidRDefault="00B91046" w:rsidP="00111E5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•</w:t>
      </w:r>
      <w:r w:rsidR="00C1706A">
        <w:rPr>
          <w:rFonts w:ascii="Franklin Gothic Book" w:hAnsi="Franklin Gothic Book"/>
          <w:sz w:val="24"/>
          <w:szCs w:val="24"/>
        </w:rPr>
        <w:t xml:space="preserve"> Transportation</w:t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•</w:t>
      </w:r>
      <w:r w:rsidR="00C1706A">
        <w:rPr>
          <w:rFonts w:ascii="Franklin Gothic Book" w:hAnsi="Franklin Gothic Book"/>
          <w:sz w:val="24"/>
          <w:szCs w:val="24"/>
        </w:rPr>
        <w:t xml:space="preserve"> Building and Grounds Maintenance</w:t>
      </w:r>
    </w:p>
    <w:p w:rsidR="00C1706A" w:rsidRDefault="00B91046" w:rsidP="00111E5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•</w:t>
      </w:r>
      <w:r w:rsidR="00C1706A">
        <w:rPr>
          <w:rFonts w:ascii="Franklin Gothic Book" w:hAnsi="Franklin Gothic Book"/>
          <w:sz w:val="24"/>
          <w:szCs w:val="24"/>
        </w:rPr>
        <w:t xml:space="preserve"> Construction and Extraction</w:t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 w:rsidR="00C1706A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•</w:t>
      </w:r>
      <w:r w:rsidR="00C1706A">
        <w:rPr>
          <w:rFonts w:ascii="Franklin Gothic Book" w:hAnsi="Franklin Gothic Book"/>
          <w:sz w:val="24"/>
          <w:szCs w:val="24"/>
        </w:rPr>
        <w:t xml:space="preserve"> Protective Service</w:t>
      </w:r>
    </w:p>
    <w:p w:rsidR="00C1706A" w:rsidRPr="003B70E6" w:rsidRDefault="00B91046" w:rsidP="00111E5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•</w:t>
      </w:r>
      <w:r w:rsidR="00C1706A">
        <w:rPr>
          <w:rFonts w:ascii="Franklin Gothic Book" w:hAnsi="Franklin Gothic Book"/>
          <w:sz w:val="24"/>
          <w:szCs w:val="24"/>
        </w:rPr>
        <w:t xml:space="preserve"> Education and Library</w:t>
      </w:r>
    </w:p>
    <w:p w:rsidR="00111E5D" w:rsidRDefault="00111E5D"/>
    <w:p w:rsidR="00111E5D" w:rsidRDefault="003B70E6">
      <w:r>
        <w:rPr>
          <w:noProof/>
        </w:rPr>
        <w:drawing>
          <wp:inline distT="0" distB="0" distL="0" distR="0" wp14:anchorId="344B582A" wp14:editId="6D5ACEF4">
            <wp:extent cx="5943600" cy="4672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5D" w:rsidRDefault="00111E5D"/>
    <w:p w:rsidR="00111E5D" w:rsidRDefault="00111E5D"/>
    <w:p w:rsidR="00111E5D" w:rsidRDefault="00111E5D"/>
    <w:p w:rsidR="00EC5B72" w:rsidRDefault="00EC5B72" w:rsidP="00111E5D">
      <w:pPr>
        <w:jc w:val="center"/>
        <w:rPr>
          <w:b/>
          <w:sz w:val="28"/>
          <w:szCs w:val="28"/>
        </w:rPr>
      </w:pPr>
    </w:p>
    <w:p w:rsidR="00EC5B72" w:rsidRDefault="00EC5B72" w:rsidP="00111E5D">
      <w:pPr>
        <w:jc w:val="center"/>
        <w:rPr>
          <w:b/>
          <w:sz w:val="28"/>
          <w:szCs w:val="28"/>
        </w:rPr>
      </w:pPr>
    </w:p>
    <w:p w:rsidR="00111E5D" w:rsidRPr="00B435F9" w:rsidRDefault="00111E5D" w:rsidP="00111E5D">
      <w:pPr>
        <w:jc w:val="center"/>
        <w:rPr>
          <w:b/>
          <w:sz w:val="28"/>
          <w:szCs w:val="28"/>
        </w:rPr>
      </w:pPr>
      <w:r w:rsidRPr="00B435F9">
        <w:rPr>
          <w:b/>
          <w:sz w:val="28"/>
          <w:szCs w:val="28"/>
        </w:rPr>
        <w:t>Figure 3: Labor Market Outlook by Industry</w:t>
      </w:r>
    </w:p>
    <w:p w:rsidR="00111E5D" w:rsidRDefault="00111E5D"/>
    <w:p w:rsidR="00111E5D" w:rsidRPr="00B435F9" w:rsidRDefault="00111E5D">
      <w:pPr>
        <w:rPr>
          <w:b/>
          <w:sz w:val="28"/>
          <w:szCs w:val="28"/>
        </w:rPr>
      </w:pPr>
      <w:r w:rsidRPr="00B435F9">
        <w:rPr>
          <w:b/>
          <w:sz w:val="28"/>
          <w:szCs w:val="28"/>
        </w:rPr>
        <w:t>Labor Market Outlook</w:t>
      </w:r>
    </w:p>
    <w:p w:rsidR="00111E5D" w:rsidRDefault="00BD4D51">
      <w:r>
        <w:rPr>
          <w:noProof/>
        </w:rPr>
        <w:drawing>
          <wp:inline distT="0" distB="0" distL="0" distR="0" wp14:anchorId="4A0DAC9A" wp14:editId="3A88B2AF">
            <wp:extent cx="5943600" cy="3409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5D" w:rsidRDefault="00111E5D"/>
    <w:p w:rsidR="00111E5D" w:rsidRDefault="00111E5D"/>
    <w:p w:rsidR="00111E5D" w:rsidRDefault="00111E5D"/>
    <w:p w:rsidR="00111E5D" w:rsidRDefault="00111E5D"/>
    <w:p w:rsidR="00111E5D" w:rsidRDefault="00111E5D"/>
    <w:p w:rsidR="00111E5D" w:rsidRDefault="00111E5D"/>
    <w:p w:rsidR="00111E5D" w:rsidRDefault="00111E5D"/>
    <w:p w:rsidR="00111E5D" w:rsidRDefault="00111E5D"/>
    <w:p w:rsidR="00111E5D" w:rsidRDefault="00111E5D"/>
    <w:p w:rsidR="00111E5D" w:rsidRDefault="00111E5D"/>
    <w:p w:rsidR="00E60148" w:rsidRDefault="00E60148" w:rsidP="00111E5D">
      <w:pPr>
        <w:jc w:val="center"/>
        <w:rPr>
          <w:b/>
          <w:sz w:val="28"/>
          <w:szCs w:val="28"/>
        </w:rPr>
      </w:pPr>
    </w:p>
    <w:p w:rsidR="00111E5D" w:rsidRPr="00B435F9" w:rsidRDefault="00111E5D" w:rsidP="00111E5D">
      <w:pPr>
        <w:jc w:val="center"/>
        <w:rPr>
          <w:b/>
          <w:sz w:val="28"/>
          <w:szCs w:val="28"/>
        </w:rPr>
      </w:pPr>
      <w:r w:rsidRPr="00B435F9">
        <w:rPr>
          <w:b/>
          <w:sz w:val="28"/>
          <w:szCs w:val="28"/>
        </w:rPr>
        <w:t>Figure 4: Regional Demographics</w:t>
      </w:r>
    </w:p>
    <w:p w:rsidR="00111E5D" w:rsidRDefault="00111E5D" w:rsidP="00111E5D">
      <w:pPr>
        <w:jc w:val="both"/>
        <w:rPr>
          <w:sz w:val="24"/>
          <w:szCs w:val="24"/>
        </w:rPr>
      </w:pPr>
      <w:r>
        <w:rPr>
          <w:sz w:val="24"/>
          <w:szCs w:val="24"/>
        </w:rPr>
        <w:t>The WHAEC will use this information as baseline data to measure impact/growth after the three-year period.</w:t>
      </w:r>
    </w:p>
    <w:p w:rsidR="00B435F9" w:rsidRPr="00B435F9" w:rsidRDefault="00B435F9" w:rsidP="00111E5D">
      <w:pPr>
        <w:jc w:val="both"/>
        <w:rPr>
          <w:b/>
          <w:sz w:val="28"/>
          <w:szCs w:val="28"/>
        </w:rPr>
      </w:pPr>
      <w:r w:rsidRPr="00B435F9">
        <w:rPr>
          <w:b/>
          <w:sz w:val="28"/>
          <w:szCs w:val="28"/>
        </w:rPr>
        <w:t>Regional Demographics</w:t>
      </w:r>
    </w:p>
    <w:p w:rsidR="00111E5D" w:rsidRDefault="00B435F9" w:rsidP="00111E5D">
      <w:pPr>
        <w:jc w:val="both"/>
        <w:rPr>
          <w:sz w:val="24"/>
          <w:szCs w:val="24"/>
        </w:rPr>
      </w:pPr>
      <w:r w:rsidRPr="00B435F9">
        <w:rPr>
          <w:noProof/>
          <w:sz w:val="24"/>
          <w:szCs w:val="24"/>
        </w:rPr>
        <w:drawing>
          <wp:inline distT="0" distB="0" distL="0" distR="0">
            <wp:extent cx="5943600" cy="3587533"/>
            <wp:effectExtent l="0" t="0" r="0" b="0"/>
            <wp:docPr id="1" name="Picture 1" descr="C:\Users\alejandrajuarez3\Pictures\Regional Demograph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ajuarez3\Pictures\Regional Demographic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46" w:rsidRDefault="00B91046" w:rsidP="00111E5D">
      <w:pPr>
        <w:jc w:val="both"/>
        <w:rPr>
          <w:i/>
          <w:sz w:val="20"/>
          <w:szCs w:val="20"/>
        </w:rPr>
      </w:pPr>
    </w:p>
    <w:p w:rsidR="00B91046" w:rsidRDefault="00B91046" w:rsidP="00111E5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sources: U.S. Bureau of Labor Statistics’ Current Employment Statistics and Quarterly Census of Employment and Wages industry employment, and Occupational Employment Statistics data.   </w:t>
      </w:r>
    </w:p>
    <w:p w:rsidR="00111E5D" w:rsidRPr="00B91046" w:rsidRDefault="00B91046" w:rsidP="00111E5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http://caladulteddev.scoe.net/2019FactSheets</w:t>
      </w:r>
    </w:p>
    <w:p w:rsidR="00111E5D" w:rsidRPr="00111E5D" w:rsidRDefault="00111E5D" w:rsidP="00111E5D">
      <w:pPr>
        <w:jc w:val="both"/>
        <w:rPr>
          <w:sz w:val="24"/>
          <w:szCs w:val="24"/>
        </w:rPr>
      </w:pPr>
    </w:p>
    <w:p w:rsidR="005812E0" w:rsidRDefault="005812E0">
      <w:pPr>
        <w:rPr>
          <w:b/>
          <w:sz w:val="24"/>
          <w:szCs w:val="24"/>
        </w:rPr>
      </w:pPr>
    </w:p>
    <w:p w:rsidR="00543B55" w:rsidRDefault="00543B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3B55" w:rsidRDefault="00543B55">
      <w:pPr>
        <w:rPr>
          <w:b/>
          <w:sz w:val="28"/>
          <w:szCs w:val="28"/>
        </w:rPr>
        <w:sectPr w:rsidR="00543B55" w:rsidSect="00C81AB5">
          <w:pgSz w:w="12240" w:h="15840"/>
          <w:pgMar w:top="1440" w:right="1440" w:bottom="1440" w:left="1440" w:header="288" w:footer="432" w:gutter="0"/>
          <w:cols w:space="720"/>
          <w:docGrid w:linePitch="360"/>
        </w:sectPr>
      </w:pPr>
    </w:p>
    <w:p w:rsidR="00E50BBA" w:rsidRPr="00E50BBA" w:rsidRDefault="00E50BBA">
      <w:pPr>
        <w:rPr>
          <w:b/>
          <w:sz w:val="8"/>
          <w:szCs w:val="8"/>
        </w:rPr>
      </w:pPr>
    </w:p>
    <w:p w:rsidR="002D712D" w:rsidRDefault="00D80E11">
      <w:pPr>
        <w:rPr>
          <w:sz w:val="28"/>
          <w:szCs w:val="28"/>
        </w:rPr>
      </w:pPr>
      <w:r w:rsidRPr="00B3618E">
        <w:rPr>
          <w:b/>
          <w:sz w:val="28"/>
          <w:szCs w:val="28"/>
        </w:rPr>
        <w:t>2.4 Identifying Goals and Strategies</w:t>
      </w:r>
      <w:r w:rsidR="002D712D">
        <w:rPr>
          <w:sz w:val="28"/>
          <w:szCs w:val="28"/>
        </w:rPr>
        <w:t xml:space="preserve"> </w:t>
      </w:r>
    </w:p>
    <w:p w:rsidR="00D80E11" w:rsidRPr="00E50BBA" w:rsidRDefault="002D712D">
      <w:pPr>
        <w:rPr>
          <w:b/>
          <w:sz w:val="24"/>
          <w:szCs w:val="24"/>
        </w:rPr>
      </w:pPr>
      <w:r w:rsidRPr="00E50BBA">
        <w:rPr>
          <w:b/>
          <w:sz w:val="24"/>
          <w:szCs w:val="24"/>
        </w:rPr>
        <w:t>(Figure 5.) Goal 1: Improve WHAEC persistence rate among member sites to close gaps in the region.</w:t>
      </w:r>
    </w:p>
    <w:tbl>
      <w:tblPr>
        <w:tblStyle w:val="TableGrid2"/>
        <w:tblW w:w="14040" w:type="dxa"/>
        <w:tblInd w:w="-455" w:type="dxa"/>
        <w:tblLook w:val="04A0" w:firstRow="1" w:lastRow="0" w:firstColumn="1" w:lastColumn="0" w:noHBand="0" w:noVBand="1"/>
      </w:tblPr>
      <w:tblGrid>
        <w:gridCol w:w="2661"/>
        <w:gridCol w:w="2198"/>
        <w:gridCol w:w="2245"/>
        <w:gridCol w:w="2568"/>
        <w:gridCol w:w="2134"/>
        <w:gridCol w:w="2234"/>
      </w:tblGrid>
      <w:tr w:rsidR="00543B55" w:rsidRPr="00543B55" w:rsidTr="002D712D">
        <w:trPr>
          <w:trHeight w:val="592"/>
        </w:trPr>
        <w:tc>
          <w:tcPr>
            <w:tcW w:w="2661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Inputs</w:t>
            </w:r>
          </w:p>
        </w:tc>
        <w:tc>
          <w:tcPr>
            <w:tcW w:w="2198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Activities</w:t>
            </w:r>
          </w:p>
        </w:tc>
        <w:tc>
          <w:tcPr>
            <w:tcW w:w="2245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Outputs</w:t>
            </w:r>
          </w:p>
        </w:tc>
        <w:tc>
          <w:tcPr>
            <w:tcW w:w="2568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Immediate (Short-Term) Outcomes</w:t>
            </w:r>
          </w:p>
        </w:tc>
        <w:tc>
          <w:tcPr>
            <w:tcW w:w="2134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Intermediate Outcomes</w:t>
            </w:r>
          </w:p>
        </w:tc>
        <w:tc>
          <w:tcPr>
            <w:tcW w:w="2234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Long-Term Outcomes/ Impact</w:t>
            </w:r>
          </w:p>
        </w:tc>
      </w:tr>
      <w:tr w:rsidR="00543B55" w:rsidRPr="00543B55" w:rsidTr="002D712D">
        <w:trPr>
          <w:trHeight w:val="1387"/>
        </w:trPr>
        <w:tc>
          <w:tcPr>
            <w:tcW w:w="2661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In order to accomplish our set of activities we will need the following:</w:t>
            </w:r>
          </w:p>
        </w:tc>
        <w:tc>
          <w:tcPr>
            <w:tcW w:w="2198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In order to address our problem or asset we will accomplish the following activities:</w:t>
            </w:r>
          </w:p>
        </w:tc>
        <w:tc>
          <w:tcPr>
            <w:tcW w:w="2245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We expect that once accomplished, these activities will produce the following evidence or service delivery:</w:t>
            </w:r>
          </w:p>
        </w:tc>
        <w:tc>
          <w:tcPr>
            <w:tcW w:w="2568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We expect that if accomplished these activities will lead to the following changes in the next year</w:t>
            </w:r>
          </w:p>
        </w:tc>
        <w:tc>
          <w:tcPr>
            <w:tcW w:w="2134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We expect that if accomplished these activities will lead to the following changes in 1-3 years</w:t>
            </w:r>
          </w:p>
        </w:tc>
        <w:tc>
          <w:tcPr>
            <w:tcW w:w="2234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We expect that if accomplished these activities will lead to the following changes in 3-5 years</w:t>
            </w:r>
          </w:p>
        </w:tc>
      </w:tr>
      <w:tr w:rsidR="00543B55" w:rsidRPr="00543B55" w:rsidTr="002D712D">
        <w:trPr>
          <w:trHeight w:val="4238"/>
        </w:trPr>
        <w:tc>
          <w:tcPr>
            <w:tcW w:w="2661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Create a process for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addressing student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retention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rFonts w:cstheme="minorHAnsi"/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rFonts w:cstheme="minorHAnsi"/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>Consortium support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Staff meetings with site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attendance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contact/instructor</w:t>
            </w:r>
            <w:r w:rsidR="00C946D2">
              <w:rPr>
                <w:sz w:val="20"/>
                <w:szCs w:val="20"/>
              </w:rPr>
              <w:t>s</w:t>
            </w:r>
            <w:r w:rsidRPr="0054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>Meet with consortium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members and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instructors to gather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input and ownership </w:t>
            </w:r>
          </w:p>
          <w:p w:rsidR="00543B55" w:rsidRPr="00543B55" w:rsidRDefault="00543B55" w:rsidP="00543B55">
            <w:pPr>
              <w:rPr>
                <w:rFonts w:cstheme="minorHAnsi"/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rFonts w:cstheme="minorHAnsi"/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Review attendance on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 a weekly basis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Make phone calls to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students absent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previous week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Refer students to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Social service agencies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for support services as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needed</w:t>
            </w:r>
          </w:p>
        </w:tc>
        <w:tc>
          <w:tcPr>
            <w:tcW w:w="2245" w:type="dxa"/>
          </w:tcPr>
          <w:p w:rsidR="00543B55" w:rsidRPr="00543B55" w:rsidRDefault="00543B55" w:rsidP="00543B55">
            <w:pPr>
              <w:rPr>
                <w:rFonts w:cstheme="minorHAnsi"/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Increased student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retention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Improved learner gains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 xml:space="preserve">• </w:t>
            </w:r>
            <w:r w:rsidRPr="00543B55">
              <w:rPr>
                <w:sz w:val="20"/>
                <w:szCs w:val="20"/>
              </w:rPr>
              <w:t>Increased pre-posttest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pairs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D0E41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A better </w:t>
            </w:r>
          </w:p>
          <w:p w:rsidR="00543B55" w:rsidRPr="00543B55" w:rsidRDefault="005D0E41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43B55" w:rsidRPr="00543B55">
              <w:rPr>
                <w:sz w:val="20"/>
                <w:szCs w:val="20"/>
              </w:rPr>
              <w:t>understanding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of student barriers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Student sense of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belonging and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engagement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Increased rapport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between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instructor/student</w:t>
            </w:r>
            <w:r w:rsidR="00C946D2">
              <w:rPr>
                <w:sz w:val="20"/>
                <w:szCs w:val="20"/>
              </w:rPr>
              <w:t>s</w:t>
            </w:r>
          </w:p>
        </w:tc>
        <w:tc>
          <w:tcPr>
            <w:tcW w:w="2568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Improved persistence rate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A higher rate of program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completers</w:t>
            </w:r>
          </w:p>
        </w:tc>
        <w:tc>
          <w:tcPr>
            <w:tcW w:w="2134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Persistence rate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increase </w:t>
            </w:r>
            <w:r w:rsidR="005D0E41">
              <w:rPr>
                <w:sz w:val="20"/>
                <w:szCs w:val="20"/>
              </w:rPr>
              <w:t xml:space="preserve">of </w:t>
            </w:r>
            <w:r w:rsidRPr="00543B55">
              <w:rPr>
                <w:sz w:val="20"/>
                <w:szCs w:val="20"/>
              </w:rPr>
              <w:t>10% each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year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Completer rate of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10% each year</w:t>
            </w:r>
          </w:p>
        </w:tc>
        <w:tc>
          <w:tcPr>
            <w:tcW w:w="2234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D0E41" w:rsidRDefault="00543B55" w:rsidP="00543B55">
            <w:pPr>
              <w:rPr>
                <w:rFonts w:cstheme="minorHAnsi"/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 Enhanced pre-</w:t>
            </w:r>
          </w:p>
          <w:p w:rsidR="00543B55" w:rsidRPr="00543B55" w:rsidRDefault="005D0E41" w:rsidP="00543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543B55" w:rsidRPr="00543B55">
              <w:rPr>
                <w:rFonts w:cstheme="minorHAnsi"/>
                <w:sz w:val="20"/>
                <w:szCs w:val="20"/>
              </w:rPr>
              <w:t>posttests</w:t>
            </w:r>
          </w:p>
          <w:p w:rsidR="00543B55" w:rsidRPr="00543B55" w:rsidRDefault="00543B55" w:rsidP="00543B55">
            <w:pPr>
              <w:rPr>
                <w:rFonts w:cstheme="minorHAnsi"/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 xml:space="preserve">   pairs and educational </w:t>
            </w:r>
          </w:p>
          <w:p w:rsidR="00543B55" w:rsidRPr="00543B55" w:rsidRDefault="00543B55" w:rsidP="00543B55">
            <w:pPr>
              <w:rPr>
                <w:rFonts w:cstheme="minorHAnsi"/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 xml:space="preserve">   functional level gains</w:t>
            </w:r>
          </w:p>
          <w:p w:rsidR="00543B55" w:rsidRPr="00543B55" w:rsidRDefault="00543B55" w:rsidP="00543B55">
            <w:pPr>
              <w:rPr>
                <w:rFonts w:cstheme="minorHAnsi"/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rFonts w:cstheme="minorHAnsi"/>
                <w:sz w:val="20"/>
                <w:szCs w:val="20"/>
              </w:rPr>
            </w:pPr>
          </w:p>
          <w:p w:rsidR="00C946D2" w:rsidRDefault="00543B55" w:rsidP="00543B55">
            <w:pPr>
              <w:rPr>
                <w:rFonts w:cstheme="minorHAnsi"/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 xml:space="preserve">• </w:t>
            </w:r>
            <w:r w:rsidR="00C946D2">
              <w:rPr>
                <w:rFonts w:cstheme="minorHAnsi"/>
                <w:sz w:val="20"/>
                <w:szCs w:val="20"/>
              </w:rPr>
              <w:t>Increased p</w:t>
            </w:r>
            <w:r w:rsidRPr="00543B55">
              <w:rPr>
                <w:rFonts w:cstheme="minorHAnsi"/>
                <w:sz w:val="20"/>
                <w:szCs w:val="20"/>
              </w:rPr>
              <w:t>ost</w:t>
            </w:r>
            <w:r w:rsidR="00C946D2">
              <w:rPr>
                <w:rFonts w:cstheme="minorHAnsi"/>
                <w:sz w:val="20"/>
                <w:szCs w:val="20"/>
              </w:rPr>
              <w:t>-</w:t>
            </w:r>
          </w:p>
          <w:p w:rsidR="00C946D2" w:rsidRDefault="00C946D2" w:rsidP="00543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543B55" w:rsidRPr="00543B55">
              <w:rPr>
                <w:rFonts w:cstheme="minorHAnsi"/>
                <w:sz w:val="20"/>
                <w:szCs w:val="20"/>
              </w:rPr>
              <w:t>secondary enrollment/</w:t>
            </w:r>
          </w:p>
          <w:p w:rsidR="00543B55" w:rsidRPr="00543B55" w:rsidRDefault="00C946D2" w:rsidP="00543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543B55" w:rsidRPr="00543B55">
              <w:rPr>
                <w:rFonts w:cstheme="minorHAnsi"/>
                <w:sz w:val="20"/>
                <w:szCs w:val="20"/>
              </w:rPr>
              <w:t xml:space="preserve">employment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 xml:space="preserve">   outcomes</w:t>
            </w:r>
          </w:p>
        </w:tc>
      </w:tr>
      <w:tr w:rsidR="00543B55" w:rsidRPr="00543B55" w:rsidTr="002D712D">
        <w:trPr>
          <w:trHeight w:val="270"/>
        </w:trPr>
        <w:tc>
          <w:tcPr>
            <w:tcW w:w="7104" w:type="dxa"/>
            <w:gridSpan w:val="3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  <w:sz w:val="20"/>
                <w:szCs w:val="20"/>
              </w:rPr>
            </w:pPr>
            <w:r w:rsidRPr="00543B55">
              <w:rPr>
                <w:b/>
                <w:sz w:val="20"/>
                <w:szCs w:val="20"/>
              </w:rPr>
              <w:t>Assumptions</w:t>
            </w:r>
          </w:p>
        </w:tc>
        <w:tc>
          <w:tcPr>
            <w:tcW w:w="6936" w:type="dxa"/>
            <w:gridSpan w:val="3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  <w:sz w:val="20"/>
                <w:szCs w:val="20"/>
              </w:rPr>
            </w:pPr>
            <w:r w:rsidRPr="00543B55">
              <w:rPr>
                <w:b/>
                <w:sz w:val="20"/>
                <w:szCs w:val="20"/>
              </w:rPr>
              <w:t>External Factors</w:t>
            </w:r>
          </w:p>
        </w:tc>
      </w:tr>
      <w:tr w:rsidR="00543B55" w:rsidRPr="00543B55" w:rsidTr="00E50BBA">
        <w:trPr>
          <w:trHeight w:val="1214"/>
        </w:trPr>
        <w:tc>
          <w:tcPr>
            <w:tcW w:w="7104" w:type="dxa"/>
            <w:gridSpan w:val="3"/>
            <w:vAlign w:val="center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Through a close monitoring of weekly attendance, consortium staff will improve student retention and pers</w:t>
            </w:r>
            <w:r w:rsidR="00C946D2">
              <w:rPr>
                <w:sz w:val="20"/>
                <w:szCs w:val="20"/>
              </w:rPr>
              <w:t>istence.</w:t>
            </w:r>
          </w:p>
        </w:tc>
        <w:tc>
          <w:tcPr>
            <w:tcW w:w="6936" w:type="dxa"/>
            <w:gridSpan w:val="3"/>
            <w:vAlign w:val="center"/>
          </w:tcPr>
          <w:p w:rsidR="002D712D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Agricultural seasonal work cycle</w:t>
            </w:r>
            <w:r w:rsidR="002D712D">
              <w:rPr>
                <w:sz w:val="20"/>
                <w:szCs w:val="20"/>
              </w:rPr>
              <w:t xml:space="preserve">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Child care </w:t>
            </w:r>
          </w:p>
          <w:p w:rsidR="002D712D" w:rsidRDefault="00543B55" w:rsidP="002D712D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Transportation</w:t>
            </w:r>
            <w:r w:rsidR="002D712D">
              <w:rPr>
                <w:sz w:val="20"/>
                <w:szCs w:val="20"/>
              </w:rPr>
              <w:t xml:space="preserve"> </w:t>
            </w:r>
          </w:p>
          <w:p w:rsidR="00543B55" w:rsidRPr="00543B55" w:rsidRDefault="00543B55" w:rsidP="002D712D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Fear </w:t>
            </w:r>
          </w:p>
        </w:tc>
      </w:tr>
    </w:tbl>
    <w:p w:rsidR="00543B55" w:rsidRDefault="00543B55" w:rsidP="00543B55">
      <w:pPr>
        <w:rPr>
          <w:sz w:val="24"/>
          <w:szCs w:val="24"/>
        </w:rPr>
        <w:sectPr w:rsidR="00543B55" w:rsidSect="00E50BBA">
          <w:pgSz w:w="15840" w:h="12240" w:orient="landscape"/>
          <w:pgMar w:top="1440" w:right="1440" w:bottom="1440" w:left="1440" w:header="432" w:footer="432" w:gutter="0"/>
          <w:cols w:space="720"/>
          <w:docGrid w:linePitch="360"/>
        </w:sectPr>
      </w:pPr>
    </w:p>
    <w:p w:rsidR="00E50BBA" w:rsidRPr="00E50BBA" w:rsidRDefault="00E50BBA" w:rsidP="00543B55">
      <w:pPr>
        <w:rPr>
          <w:b/>
          <w:sz w:val="8"/>
          <w:szCs w:val="8"/>
        </w:rPr>
      </w:pPr>
    </w:p>
    <w:p w:rsidR="00543B55" w:rsidRPr="00543B55" w:rsidRDefault="00541B5A" w:rsidP="00543B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(Figure 5) </w:t>
      </w:r>
      <w:r w:rsidR="00543B55" w:rsidRPr="00543B55">
        <w:rPr>
          <w:b/>
          <w:sz w:val="24"/>
          <w:szCs w:val="24"/>
        </w:rPr>
        <w:t xml:space="preserve">Goal 2:  Create a marketing plan to disperse adult </w:t>
      </w:r>
      <w:proofErr w:type="gramStart"/>
      <w:r w:rsidR="00543B55" w:rsidRPr="00543B55">
        <w:rPr>
          <w:b/>
          <w:sz w:val="24"/>
          <w:szCs w:val="24"/>
        </w:rPr>
        <w:t>ed</w:t>
      </w:r>
      <w:proofErr w:type="gramEnd"/>
      <w:r w:rsidR="00543B55" w:rsidRPr="00543B55">
        <w:rPr>
          <w:b/>
          <w:sz w:val="24"/>
          <w:szCs w:val="24"/>
        </w:rPr>
        <w:t xml:space="preserve"> course schedule of courses to rural communities in the region</w:t>
      </w:r>
      <w:r w:rsidR="00543B55" w:rsidRPr="00543B55">
        <w:rPr>
          <w:b/>
          <w:sz w:val="24"/>
          <w:szCs w:val="24"/>
        </w:rPr>
        <w:br/>
      </w:r>
    </w:p>
    <w:tbl>
      <w:tblPr>
        <w:tblStyle w:val="TableGrid4"/>
        <w:tblW w:w="14040" w:type="dxa"/>
        <w:tblInd w:w="-545" w:type="dxa"/>
        <w:tblLook w:val="04A0" w:firstRow="1" w:lastRow="0" w:firstColumn="1" w:lastColumn="0" w:noHBand="0" w:noVBand="1"/>
      </w:tblPr>
      <w:tblGrid>
        <w:gridCol w:w="2340"/>
        <w:gridCol w:w="2340"/>
        <w:gridCol w:w="2160"/>
        <w:gridCol w:w="2610"/>
        <w:gridCol w:w="2160"/>
        <w:gridCol w:w="2430"/>
      </w:tblGrid>
      <w:tr w:rsidR="00543B55" w:rsidRPr="00543B55" w:rsidTr="00B45242">
        <w:trPr>
          <w:trHeight w:val="592"/>
        </w:trPr>
        <w:tc>
          <w:tcPr>
            <w:tcW w:w="2340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Inputs</w:t>
            </w:r>
          </w:p>
        </w:tc>
        <w:tc>
          <w:tcPr>
            <w:tcW w:w="2340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Activities</w:t>
            </w:r>
          </w:p>
        </w:tc>
        <w:tc>
          <w:tcPr>
            <w:tcW w:w="2160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Outputs</w:t>
            </w:r>
          </w:p>
        </w:tc>
        <w:tc>
          <w:tcPr>
            <w:tcW w:w="2610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Immediate (Short-Term) Outcomes</w:t>
            </w:r>
          </w:p>
        </w:tc>
        <w:tc>
          <w:tcPr>
            <w:tcW w:w="2160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Intermediate Outcomes</w:t>
            </w:r>
          </w:p>
        </w:tc>
        <w:tc>
          <w:tcPr>
            <w:tcW w:w="2430" w:type="dxa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</w:rPr>
            </w:pPr>
            <w:r w:rsidRPr="00543B55">
              <w:rPr>
                <w:b/>
              </w:rPr>
              <w:t>Long-Term Outcomes/ Impact</w:t>
            </w:r>
          </w:p>
        </w:tc>
      </w:tr>
      <w:tr w:rsidR="00543B55" w:rsidRPr="00543B55" w:rsidTr="00B45242">
        <w:trPr>
          <w:trHeight w:val="1387"/>
        </w:trPr>
        <w:tc>
          <w:tcPr>
            <w:tcW w:w="234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In order to accomplish our set of activities we will need the following:</w:t>
            </w:r>
          </w:p>
        </w:tc>
        <w:tc>
          <w:tcPr>
            <w:tcW w:w="234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In order to address our problem or asset we will accomplish the following activities:</w:t>
            </w:r>
          </w:p>
        </w:tc>
        <w:tc>
          <w:tcPr>
            <w:tcW w:w="216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We expect that once accomplished, these activities will produce the following evidence or service delivery:</w:t>
            </w:r>
          </w:p>
        </w:tc>
        <w:tc>
          <w:tcPr>
            <w:tcW w:w="261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We expect that if accomplished these activities will lead to the following changes in the next year</w:t>
            </w:r>
          </w:p>
        </w:tc>
        <w:tc>
          <w:tcPr>
            <w:tcW w:w="216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We expect that if accomplished these activities will lead to the following changes in 1-3 years</w:t>
            </w:r>
          </w:p>
        </w:tc>
        <w:tc>
          <w:tcPr>
            <w:tcW w:w="243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We expect that if accomplished these activities will lead to the following changes in 3-5 years</w:t>
            </w:r>
          </w:p>
        </w:tc>
      </w:tr>
      <w:tr w:rsidR="00543B55" w:rsidRPr="00543B55" w:rsidTr="00B45242">
        <w:trPr>
          <w:trHeight w:val="4139"/>
        </w:trPr>
        <w:tc>
          <w:tcPr>
            <w:tcW w:w="234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Develop a marketing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Plan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Increase social media </w:t>
            </w:r>
          </w:p>
          <w:p w:rsidR="00C946D2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and </w:t>
            </w:r>
            <w:r w:rsidR="00C946D2">
              <w:rPr>
                <w:sz w:val="20"/>
                <w:szCs w:val="20"/>
              </w:rPr>
              <w:t xml:space="preserve">update </w:t>
            </w:r>
            <w:r w:rsidRPr="00543B55">
              <w:rPr>
                <w:sz w:val="20"/>
                <w:szCs w:val="20"/>
              </w:rPr>
              <w:t xml:space="preserve">WHAEC </w:t>
            </w:r>
          </w:p>
          <w:p w:rsidR="00543B55" w:rsidRPr="00543B55" w:rsidRDefault="00C946D2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43B55" w:rsidRPr="00543B55">
              <w:rPr>
                <w:sz w:val="20"/>
                <w:szCs w:val="20"/>
              </w:rPr>
              <w:t>website</w:t>
            </w:r>
          </w:p>
        </w:tc>
        <w:tc>
          <w:tcPr>
            <w:tcW w:w="234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Invite WHAEC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members/partners to a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meeting to outline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specific elements and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target areas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Arrange meeting with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WHCCD Marketing staff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to develop a plan of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action</w:t>
            </w:r>
          </w:p>
        </w:tc>
        <w:tc>
          <w:tcPr>
            <w:tcW w:w="216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Action plan to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disseminate course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flyers by semester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(English/Spanish)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Online access to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pertinent information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regarding WHAEC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courses/programs</w:t>
            </w:r>
          </w:p>
        </w:tc>
        <w:tc>
          <w:tcPr>
            <w:tcW w:w="261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Expand awareness of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regularly scheduled courses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in the communities served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Expand awareness of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WHAEC course offerings</w:t>
            </w:r>
          </w:p>
          <w:p w:rsid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via multiple media outlets</w:t>
            </w:r>
          </w:p>
          <w:p w:rsidR="00C946D2" w:rsidRPr="00543B55" w:rsidRDefault="00C946D2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(English/Spanish)</w:t>
            </w:r>
          </w:p>
        </w:tc>
        <w:tc>
          <w:tcPr>
            <w:tcW w:w="216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Increased number of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enrollments by a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minimum of 10%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A 10% increase in 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   student enrollments</w:t>
            </w:r>
          </w:p>
        </w:tc>
        <w:tc>
          <w:tcPr>
            <w:tcW w:w="2430" w:type="dxa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C946D2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Intensified knowledge </w:t>
            </w:r>
          </w:p>
          <w:p w:rsidR="00C946D2" w:rsidRDefault="00C946D2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43B55" w:rsidRPr="00543B55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="00543B55" w:rsidRPr="00543B55">
              <w:rPr>
                <w:sz w:val="20"/>
                <w:szCs w:val="20"/>
              </w:rPr>
              <w:t>community</w:t>
            </w:r>
          </w:p>
          <w:p w:rsidR="00543B55" w:rsidRPr="00543B55" w:rsidRDefault="00C946D2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43B55" w:rsidRPr="00543B55">
              <w:rPr>
                <w:sz w:val="20"/>
                <w:szCs w:val="20"/>
              </w:rPr>
              <w:t xml:space="preserve"> awareness of </w:t>
            </w:r>
          </w:p>
          <w:p w:rsidR="00C946D2" w:rsidRDefault="00C946D2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the delivery of   </w:t>
            </w:r>
          </w:p>
          <w:p w:rsidR="00C946D2" w:rsidRDefault="00C946D2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43B55" w:rsidRPr="00543B55">
              <w:rPr>
                <w:sz w:val="20"/>
                <w:szCs w:val="20"/>
              </w:rPr>
              <w:t>educational</w:t>
            </w:r>
            <w:r>
              <w:rPr>
                <w:sz w:val="20"/>
                <w:szCs w:val="20"/>
              </w:rPr>
              <w:t xml:space="preserve"> programs in </w:t>
            </w:r>
          </w:p>
          <w:p w:rsidR="00543B55" w:rsidRPr="00543B55" w:rsidRDefault="00C946D2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communities served</w:t>
            </w:r>
          </w:p>
          <w:p w:rsidR="00543B55" w:rsidRPr="00543B55" w:rsidRDefault="00543B55" w:rsidP="00543B55">
            <w:pPr>
              <w:rPr>
                <w:sz w:val="20"/>
                <w:szCs w:val="20"/>
              </w:rPr>
            </w:pPr>
          </w:p>
          <w:p w:rsidR="00E6783A" w:rsidRDefault="00E6783A" w:rsidP="00543B55">
            <w:pPr>
              <w:rPr>
                <w:rFonts w:cstheme="minorHAnsi"/>
                <w:sz w:val="20"/>
                <w:szCs w:val="20"/>
              </w:rPr>
            </w:pPr>
          </w:p>
          <w:p w:rsidR="00C946D2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rFonts w:cstheme="minorHAnsi"/>
                <w:sz w:val="20"/>
                <w:szCs w:val="20"/>
              </w:rPr>
              <w:t>•</w:t>
            </w:r>
            <w:r w:rsidRPr="00543B55">
              <w:rPr>
                <w:sz w:val="20"/>
                <w:szCs w:val="20"/>
              </w:rPr>
              <w:t xml:space="preserve"> A robust </w:t>
            </w:r>
            <w:r w:rsidR="00C946D2">
              <w:rPr>
                <w:sz w:val="20"/>
                <w:szCs w:val="20"/>
              </w:rPr>
              <w:t xml:space="preserve">community  </w:t>
            </w:r>
          </w:p>
          <w:p w:rsidR="00C946D2" w:rsidRDefault="00C946D2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43B55" w:rsidRPr="00543B55">
              <w:rPr>
                <w:sz w:val="20"/>
                <w:szCs w:val="20"/>
              </w:rPr>
              <w:t xml:space="preserve">awareness of WHAEC </w:t>
            </w:r>
            <w:r>
              <w:rPr>
                <w:sz w:val="20"/>
                <w:szCs w:val="20"/>
              </w:rPr>
              <w:t xml:space="preserve"> </w:t>
            </w:r>
          </w:p>
          <w:p w:rsidR="00E6783A" w:rsidRDefault="00C946D2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783A">
              <w:rPr>
                <w:sz w:val="20"/>
                <w:szCs w:val="20"/>
              </w:rPr>
              <w:t xml:space="preserve">adult ed </w:t>
            </w:r>
            <w:r w:rsidR="00543B55" w:rsidRPr="00543B55">
              <w:rPr>
                <w:sz w:val="20"/>
                <w:szCs w:val="20"/>
              </w:rPr>
              <w:t>courses/</w:t>
            </w:r>
            <w:r w:rsidR="00E6783A">
              <w:rPr>
                <w:sz w:val="20"/>
                <w:szCs w:val="20"/>
              </w:rPr>
              <w:t xml:space="preserve"> </w:t>
            </w:r>
          </w:p>
          <w:p w:rsidR="00543B55" w:rsidRPr="00543B55" w:rsidRDefault="00E6783A" w:rsidP="00E6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programs in</w:t>
            </w:r>
            <w:r w:rsidR="00543B55" w:rsidRPr="00543B55">
              <w:rPr>
                <w:sz w:val="20"/>
                <w:szCs w:val="20"/>
              </w:rPr>
              <w:t xml:space="preserve"> the region</w:t>
            </w:r>
          </w:p>
        </w:tc>
      </w:tr>
      <w:tr w:rsidR="00543B55" w:rsidRPr="00543B55" w:rsidTr="00B45242">
        <w:trPr>
          <w:trHeight w:val="270"/>
        </w:trPr>
        <w:tc>
          <w:tcPr>
            <w:tcW w:w="6840" w:type="dxa"/>
            <w:gridSpan w:val="3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  <w:sz w:val="20"/>
                <w:szCs w:val="20"/>
              </w:rPr>
            </w:pPr>
            <w:r w:rsidRPr="00543B55">
              <w:rPr>
                <w:b/>
                <w:sz w:val="20"/>
                <w:szCs w:val="20"/>
              </w:rPr>
              <w:t>Assumptions</w:t>
            </w:r>
          </w:p>
        </w:tc>
        <w:tc>
          <w:tcPr>
            <w:tcW w:w="7200" w:type="dxa"/>
            <w:gridSpan w:val="3"/>
            <w:vAlign w:val="center"/>
          </w:tcPr>
          <w:p w:rsidR="00543B55" w:rsidRPr="00543B55" w:rsidRDefault="00543B55" w:rsidP="00543B55">
            <w:pPr>
              <w:jc w:val="center"/>
              <w:rPr>
                <w:b/>
                <w:sz w:val="20"/>
                <w:szCs w:val="20"/>
              </w:rPr>
            </w:pPr>
            <w:r w:rsidRPr="00543B55">
              <w:rPr>
                <w:b/>
                <w:sz w:val="20"/>
                <w:szCs w:val="20"/>
              </w:rPr>
              <w:t>External Factors</w:t>
            </w:r>
          </w:p>
        </w:tc>
      </w:tr>
      <w:tr w:rsidR="00543B55" w:rsidRPr="00543B55" w:rsidTr="002D712D">
        <w:trPr>
          <w:trHeight w:val="1430"/>
        </w:trPr>
        <w:tc>
          <w:tcPr>
            <w:tcW w:w="6840" w:type="dxa"/>
            <w:gridSpan w:val="3"/>
            <w:vAlign w:val="center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b/>
                <w:sz w:val="20"/>
                <w:szCs w:val="20"/>
              </w:rPr>
              <w:t xml:space="preserve"> </w:t>
            </w:r>
            <w:r w:rsidRPr="00543B55">
              <w:rPr>
                <w:sz w:val="20"/>
                <w:szCs w:val="20"/>
              </w:rPr>
              <w:t>Implementing a marketing plan will systematically enhance community awareness of adult ed programs in the region thus increasing enrollments.</w:t>
            </w:r>
          </w:p>
        </w:tc>
        <w:tc>
          <w:tcPr>
            <w:tcW w:w="7200" w:type="dxa"/>
            <w:gridSpan w:val="3"/>
            <w:vAlign w:val="center"/>
          </w:tcPr>
          <w:p w:rsidR="00543B55" w:rsidRPr="00543B55" w:rsidRDefault="00543B55" w:rsidP="00543B55">
            <w:pPr>
              <w:rPr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 xml:space="preserve">Language barriers </w:t>
            </w:r>
          </w:p>
          <w:p w:rsidR="00543B55" w:rsidRPr="00543B55" w:rsidRDefault="00543B55" w:rsidP="00543B55">
            <w:pPr>
              <w:rPr>
                <w:b/>
                <w:sz w:val="20"/>
                <w:szCs w:val="20"/>
              </w:rPr>
            </w:pPr>
            <w:r w:rsidRPr="00543B55">
              <w:rPr>
                <w:sz w:val="20"/>
                <w:szCs w:val="20"/>
              </w:rPr>
              <w:t>Computer illiteracy</w:t>
            </w:r>
            <w:r w:rsidRPr="00543B55">
              <w:rPr>
                <w:b/>
                <w:sz w:val="20"/>
                <w:szCs w:val="20"/>
              </w:rPr>
              <w:t xml:space="preserve"> </w:t>
            </w:r>
          </w:p>
          <w:p w:rsidR="00543B55" w:rsidRDefault="00E6783A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WHCCD Marketing constraints </w:t>
            </w:r>
          </w:p>
          <w:p w:rsidR="00E6783A" w:rsidRPr="00543B55" w:rsidRDefault="00E6783A" w:rsidP="0054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availability</w:t>
            </w:r>
          </w:p>
        </w:tc>
      </w:tr>
    </w:tbl>
    <w:p w:rsidR="00543B55" w:rsidRDefault="00543B55">
      <w:pPr>
        <w:rPr>
          <w:sz w:val="24"/>
          <w:szCs w:val="24"/>
        </w:rPr>
        <w:sectPr w:rsidR="00543B55" w:rsidSect="00E50BBA">
          <w:pgSz w:w="15840" w:h="12240" w:orient="landscape"/>
          <w:pgMar w:top="1440" w:right="1440" w:bottom="1440" w:left="1440" w:header="288" w:footer="432" w:gutter="0"/>
          <w:cols w:space="720"/>
          <w:docGrid w:linePitch="360"/>
        </w:sectPr>
      </w:pPr>
    </w:p>
    <w:p w:rsidR="00E50BBA" w:rsidRPr="00E50BBA" w:rsidRDefault="00E50BBA" w:rsidP="000604DE">
      <w:pPr>
        <w:rPr>
          <w:sz w:val="8"/>
          <w:szCs w:val="8"/>
        </w:rPr>
      </w:pPr>
    </w:p>
    <w:p w:rsidR="000604DE" w:rsidRPr="00E50BBA" w:rsidRDefault="00541B5A" w:rsidP="000604DE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(Fig. 5) </w:t>
      </w:r>
      <w:r w:rsidR="000604DE" w:rsidRPr="000604DE">
        <w:rPr>
          <w:b/>
          <w:sz w:val="24"/>
          <w:szCs w:val="24"/>
        </w:rPr>
        <w:t>Goal 3:  Strengthen WHAEC transition pathways to increase postsecondary education/careers/employment opportunities</w:t>
      </w:r>
      <w:r w:rsidR="000604DE" w:rsidRPr="000604DE">
        <w:rPr>
          <w:b/>
          <w:sz w:val="24"/>
          <w:szCs w:val="24"/>
        </w:rPr>
        <w:br/>
      </w:r>
    </w:p>
    <w:tbl>
      <w:tblPr>
        <w:tblStyle w:val="TableGrid5"/>
        <w:tblW w:w="143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340"/>
        <w:gridCol w:w="2250"/>
        <w:gridCol w:w="2610"/>
        <w:gridCol w:w="2250"/>
        <w:gridCol w:w="2700"/>
      </w:tblGrid>
      <w:tr w:rsidR="000604DE" w:rsidRPr="000604DE" w:rsidTr="000604DE">
        <w:trPr>
          <w:trHeight w:val="592"/>
        </w:trPr>
        <w:tc>
          <w:tcPr>
            <w:tcW w:w="2160" w:type="dxa"/>
            <w:vAlign w:val="center"/>
          </w:tcPr>
          <w:p w:rsidR="000604DE" w:rsidRPr="000604DE" w:rsidRDefault="000604DE" w:rsidP="000604DE">
            <w:pPr>
              <w:jc w:val="center"/>
              <w:rPr>
                <w:b/>
              </w:rPr>
            </w:pPr>
            <w:r w:rsidRPr="000604DE">
              <w:rPr>
                <w:b/>
              </w:rPr>
              <w:t>Inputs</w:t>
            </w:r>
          </w:p>
        </w:tc>
        <w:tc>
          <w:tcPr>
            <w:tcW w:w="2340" w:type="dxa"/>
            <w:vAlign w:val="center"/>
          </w:tcPr>
          <w:p w:rsidR="000604DE" w:rsidRPr="000604DE" w:rsidRDefault="000604DE" w:rsidP="000604DE">
            <w:pPr>
              <w:jc w:val="center"/>
              <w:rPr>
                <w:b/>
              </w:rPr>
            </w:pPr>
            <w:r w:rsidRPr="000604DE">
              <w:rPr>
                <w:b/>
              </w:rPr>
              <w:t>Activities</w:t>
            </w:r>
          </w:p>
        </w:tc>
        <w:tc>
          <w:tcPr>
            <w:tcW w:w="2250" w:type="dxa"/>
            <w:vAlign w:val="center"/>
          </w:tcPr>
          <w:p w:rsidR="000604DE" w:rsidRPr="000604DE" w:rsidRDefault="000604DE" w:rsidP="000604DE">
            <w:pPr>
              <w:jc w:val="center"/>
              <w:rPr>
                <w:b/>
              </w:rPr>
            </w:pPr>
            <w:r w:rsidRPr="000604DE">
              <w:rPr>
                <w:b/>
              </w:rPr>
              <w:t>Outputs</w:t>
            </w:r>
          </w:p>
        </w:tc>
        <w:tc>
          <w:tcPr>
            <w:tcW w:w="2610" w:type="dxa"/>
            <w:vAlign w:val="center"/>
          </w:tcPr>
          <w:p w:rsidR="000604DE" w:rsidRPr="000604DE" w:rsidRDefault="000604DE" w:rsidP="000604DE">
            <w:pPr>
              <w:jc w:val="center"/>
              <w:rPr>
                <w:b/>
              </w:rPr>
            </w:pPr>
            <w:r w:rsidRPr="000604DE">
              <w:rPr>
                <w:b/>
              </w:rPr>
              <w:t>Immediate (Short-Term) Outcomes</w:t>
            </w:r>
          </w:p>
        </w:tc>
        <w:tc>
          <w:tcPr>
            <w:tcW w:w="2250" w:type="dxa"/>
            <w:vAlign w:val="center"/>
          </w:tcPr>
          <w:p w:rsidR="000604DE" w:rsidRPr="000604DE" w:rsidRDefault="000604DE" w:rsidP="000604DE">
            <w:pPr>
              <w:jc w:val="center"/>
              <w:rPr>
                <w:b/>
              </w:rPr>
            </w:pPr>
            <w:r w:rsidRPr="000604DE">
              <w:rPr>
                <w:b/>
              </w:rPr>
              <w:t>Intermediate Outcomes</w:t>
            </w:r>
          </w:p>
        </w:tc>
        <w:tc>
          <w:tcPr>
            <w:tcW w:w="2700" w:type="dxa"/>
            <w:vAlign w:val="center"/>
          </w:tcPr>
          <w:p w:rsidR="000604DE" w:rsidRPr="000604DE" w:rsidRDefault="000604DE" w:rsidP="000604DE">
            <w:pPr>
              <w:jc w:val="center"/>
              <w:rPr>
                <w:b/>
              </w:rPr>
            </w:pPr>
            <w:r w:rsidRPr="000604DE">
              <w:rPr>
                <w:b/>
              </w:rPr>
              <w:t>Long-Term Outcomes/ Impact</w:t>
            </w:r>
          </w:p>
        </w:tc>
      </w:tr>
      <w:tr w:rsidR="000604DE" w:rsidRPr="000604DE" w:rsidTr="000604DE">
        <w:trPr>
          <w:trHeight w:val="1387"/>
        </w:trPr>
        <w:tc>
          <w:tcPr>
            <w:tcW w:w="216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>In order to accomplish our set of activities we will need the following:</w:t>
            </w:r>
          </w:p>
        </w:tc>
        <w:tc>
          <w:tcPr>
            <w:tcW w:w="234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>In order to address our problem or asset we will accomplish the following activities:</w:t>
            </w:r>
          </w:p>
        </w:tc>
        <w:tc>
          <w:tcPr>
            <w:tcW w:w="225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>We expect that once accomplished, these activities will produce the following evidence or service delivery:</w:t>
            </w:r>
          </w:p>
        </w:tc>
        <w:tc>
          <w:tcPr>
            <w:tcW w:w="261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>We expect that if accomplished these activities will lead to the following changes in the next year</w:t>
            </w:r>
          </w:p>
        </w:tc>
        <w:tc>
          <w:tcPr>
            <w:tcW w:w="225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>We expect that if accomplished these activities will lead to the following changes in 1-3 years</w:t>
            </w:r>
          </w:p>
        </w:tc>
        <w:tc>
          <w:tcPr>
            <w:tcW w:w="270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>We expect that if accomplished these activities will lead to the following changes in 3-5 years</w:t>
            </w:r>
          </w:p>
        </w:tc>
      </w:tr>
      <w:tr w:rsidR="000604DE" w:rsidRPr="000604DE" w:rsidTr="002D712D">
        <w:trPr>
          <w:trHeight w:val="4589"/>
        </w:trPr>
        <w:tc>
          <w:tcPr>
            <w:tcW w:w="216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• </w:t>
            </w:r>
            <w:r w:rsidRPr="000604DE">
              <w:rPr>
                <w:sz w:val="20"/>
                <w:szCs w:val="20"/>
              </w:rPr>
              <w:t>Increase student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academic advising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• </w:t>
            </w:r>
            <w:r w:rsidR="00E6783A">
              <w:rPr>
                <w:sz w:val="20"/>
                <w:szCs w:val="20"/>
              </w:rPr>
              <w:t xml:space="preserve">Partnerships and </w:t>
            </w:r>
          </w:p>
          <w:p w:rsidR="000604DE" w:rsidRPr="000604DE" w:rsidRDefault="00E6783A" w:rsidP="0006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additional</w:t>
            </w:r>
            <w:r w:rsidR="000604DE" w:rsidRPr="000604DE">
              <w:rPr>
                <w:sz w:val="20"/>
                <w:szCs w:val="20"/>
              </w:rPr>
              <w:t xml:space="preserve"> CTE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programs</w:t>
            </w:r>
          </w:p>
        </w:tc>
        <w:tc>
          <w:tcPr>
            <w:tcW w:w="2340" w:type="dxa"/>
          </w:tcPr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>•</w:t>
            </w:r>
            <w:r w:rsidRPr="000604DE">
              <w:rPr>
                <w:sz w:val="20"/>
                <w:szCs w:val="20"/>
              </w:rPr>
              <w:t xml:space="preserve">  Develop an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 academic/training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 transition plan for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 each student enrolled 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 in WHAEC programs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>•</w:t>
            </w:r>
            <w:r w:rsidRPr="000604DE">
              <w:rPr>
                <w:sz w:val="20"/>
                <w:szCs w:val="20"/>
              </w:rPr>
              <w:t xml:space="preserve"> Assess current CTE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program requirements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to determine language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requirements and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suitability for students </w:t>
            </w:r>
          </w:p>
        </w:tc>
        <w:tc>
          <w:tcPr>
            <w:tcW w:w="225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>•</w:t>
            </w:r>
            <w:r w:rsidRPr="000604DE">
              <w:rPr>
                <w:sz w:val="20"/>
                <w:szCs w:val="20"/>
              </w:rPr>
              <w:t xml:space="preserve"> Complete an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academic/training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Pathway for students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to follow at whatever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stage of their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education/training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>•</w:t>
            </w:r>
            <w:r w:rsidRPr="000604DE">
              <w:rPr>
                <w:sz w:val="20"/>
                <w:szCs w:val="20"/>
              </w:rPr>
              <w:t xml:space="preserve"> Enhanced engagement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between learners and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adult ed/college staff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• </w:t>
            </w:r>
            <w:r w:rsidRPr="000604DE">
              <w:rPr>
                <w:sz w:val="20"/>
                <w:szCs w:val="20"/>
              </w:rPr>
              <w:t xml:space="preserve">Increased number of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students with a completed </w:t>
            </w:r>
          </w:p>
          <w:p w:rsidR="00E6783A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academic/training </w:t>
            </w:r>
            <w:r w:rsidR="00E6783A">
              <w:rPr>
                <w:sz w:val="20"/>
                <w:szCs w:val="20"/>
              </w:rPr>
              <w:t xml:space="preserve">  </w:t>
            </w:r>
          </w:p>
          <w:p w:rsidR="000604DE" w:rsidRPr="000604DE" w:rsidRDefault="00E6783A" w:rsidP="0006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transition</w:t>
            </w:r>
            <w:r w:rsidR="000604DE" w:rsidRPr="000604DE">
              <w:rPr>
                <w:sz w:val="20"/>
                <w:szCs w:val="20"/>
              </w:rPr>
              <w:t xml:space="preserve"> plan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>•</w:t>
            </w:r>
            <w:r w:rsidRPr="000604DE">
              <w:rPr>
                <w:sz w:val="20"/>
                <w:szCs w:val="20"/>
              </w:rPr>
              <w:t xml:space="preserve"> Increased completion of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certificated programs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• </w:t>
            </w:r>
            <w:r w:rsidRPr="000604DE">
              <w:rPr>
                <w:sz w:val="20"/>
                <w:szCs w:val="20"/>
              </w:rPr>
              <w:t xml:space="preserve">Increased number of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students transitioning to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postsecondary/training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   programs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• Enhance the number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of completed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transition plans by</w:t>
            </w:r>
          </w:p>
          <w:p w:rsidR="000604DE" w:rsidRPr="000604DE" w:rsidRDefault="000C4232" w:rsidP="000604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25</w:t>
            </w:r>
            <w:r w:rsidR="000604DE" w:rsidRPr="000604DE">
              <w:rPr>
                <w:rFonts w:cstheme="minorHAnsi"/>
                <w:sz w:val="20"/>
                <w:szCs w:val="20"/>
              </w:rPr>
              <w:t>% each year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• A 10% increase in the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number of students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transitioning to post-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secondary/training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programs</w:t>
            </w:r>
          </w:p>
        </w:tc>
        <w:tc>
          <w:tcPr>
            <w:tcW w:w="2700" w:type="dxa"/>
          </w:tcPr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C4232" w:rsidP="000604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75</w:t>
            </w:r>
            <w:r w:rsidR="000604DE" w:rsidRPr="000604DE">
              <w:rPr>
                <w:rFonts w:cstheme="minorHAnsi"/>
                <w:sz w:val="20"/>
                <w:szCs w:val="20"/>
              </w:rPr>
              <w:t>% of students enrolled</w:t>
            </w:r>
          </w:p>
          <w:p w:rsidR="000C4232" w:rsidRDefault="000C4232" w:rsidP="000604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each year will have </w:t>
            </w:r>
          </w:p>
          <w:p w:rsidR="000604DE" w:rsidRPr="000604DE" w:rsidRDefault="000C4232" w:rsidP="000604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="000604DE" w:rsidRPr="000604DE">
              <w:rPr>
                <w:rFonts w:cstheme="minorHAnsi"/>
                <w:sz w:val="20"/>
                <w:szCs w:val="20"/>
              </w:rPr>
              <w:t xml:space="preserve">completed an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</w:t>
            </w:r>
            <w:r w:rsidR="000C4232">
              <w:rPr>
                <w:rFonts w:cstheme="minorHAnsi"/>
                <w:sz w:val="20"/>
                <w:szCs w:val="20"/>
              </w:rPr>
              <w:t xml:space="preserve"> </w:t>
            </w:r>
            <w:r w:rsidRPr="000604DE">
              <w:rPr>
                <w:rFonts w:cstheme="minorHAnsi"/>
                <w:sz w:val="20"/>
                <w:szCs w:val="20"/>
              </w:rPr>
              <w:t xml:space="preserve">academic/training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</w:t>
            </w:r>
            <w:r w:rsidR="000C4232">
              <w:rPr>
                <w:rFonts w:cstheme="minorHAnsi"/>
                <w:sz w:val="20"/>
                <w:szCs w:val="20"/>
              </w:rPr>
              <w:t xml:space="preserve"> </w:t>
            </w:r>
            <w:r w:rsidRPr="000604DE">
              <w:rPr>
                <w:rFonts w:cstheme="minorHAnsi"/>
                <w:sz w:val="20"/>
                <w:szCs w:val="20"/>
              </w:rPr>
              <w:t xml:space="preserve"> transition plan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• An enhanced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 understanding of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 academic and career 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 pathways available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• A 10% increase of students 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 enrolling in post-</w:t>
            </w:r>
          </w:p>
          <w:p w:rsidR="000604DE" w:rsidRPr="000604DE" w:rsidRDefault="000604DE" w:rsidP="000604DE">
            <w:pPr>
              <w:rPr>
                <w:rFonts w:cstheme="minorHAnsi"/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 secondary education 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rFonts w:cstheme="minorHAnsi"/>
                <w:sz w:val="20"/>
                <w:szCs w:val="20"/>
              </w:rPr>
              <w:t xml:space="preserve">    programs</w:t>
            </w:r>
          </w:p>
        </w:tc>
      </w:tr>
      <w:tr w:rsidR="000604DE" w:rsidRPr="000604DE" w:rsidTr="000604DE">
        <w:trPr>
          <w:trHeight w:val="270"/>
        </w:trPr>
        <w:tc>
          <w:tcPr>
            <w:tcW w:w="6750" w:type="dxa"/>
            <w:gridSpan w:val="3"/>
            <w:vAlign w:val="center"/>
          </w:tcPr>
          <w:p w:rsidR="000604DE" w:rsidRPr="000604DE" w:rsidRDefault="000604DE" w:rsidP="000604DE">
            <w:pPr>
              <w:jc w:val="center"/>
              <w:rPr>
                <w:b/>
                <w:sz w:val="20"/>
                <w:szCs w:val="20"/>
              </w:rPr>
            </w:pPr>
            <w:r w:rsidRPr="000604DE">
              <w:rPr>
                <w:b/>
                <w:sz w:val="20"/>
                <w:szCs w:val="20"/>
              </w:rPr>
              <w:t>Assumptions</w:t>
            </w:r>
          </w:p>
        </w:tc>
        <w:tc>
          <w:tcPr>
            <w:tcW w:w="7560" w:type="dxa"/>
            <w:gridSpan w:val="3"/>
            <w:vAlign w:val="center"/>
          </w:tcPr>
          <w:p w:rsidR="000604DE" w:rsidRPr="000604DE" w:rsidRDefault="000604DE" w:rsidP="000604DE">
            <w:pPr>
              <w:jc w:val="center"/>
              <w:rPr>
                <w:b/>
                <w:sz w:val="20"/>
                <w:szCs w:val="20"/>
              </w:rPr>
            </w:pPr>
            <w:r w:rsidRPr="000604DE">
              <w:rPr>
                <w:b/>
                <w:sz w:val="20"/>
                <w:szCs w:val="20"/>
              </w:rPr>
              <w:t>External Factors</w:t>
            </w:r>
          </w:p>
        </w:tc>
      </w:tr>
      <w:tr w:rsidR="000604DE" w:rsidRPr="000604DE" w:rsidTr="002D712D">
        <w:trPr>
          <w:trHeight w:val="1160"/>
        </w:trPr>
        <w:tc>
          <w:tcPr>
            <w:tcW w:w="6750" w:type="dxa"/>
            <w:gridSpan w:val="3"/>
            <w:vAlign w:val="center"/>
          </w:tcPr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>Academic advising and completion of an academic/training transition plan will increase student’s knowledge of educational/training pathways and enrollment in postsecondary programs.</w:t>
            </w:r>
          </w:p>
        </w:tc>
        <w:tc>
          <w:tcPr>
            <w:tcW w:w="7560" w:type="dxa"/>
            <w:gridSpan w:val="3"/>
            <w:vAlign w:val="center"/>
          </w:tcPr>
          <w:p w:rsidR="000604DE" w:rsidRPr="000604DE" w:rsidRDefault="000C4232" w:rsidP="0006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</w:t>
            </w:r>
            <w:r w:rsidR="005D0E41">
              <w:rPr>
                <w:sz w:val="20"/>
                <w:szCs w:val="20"/>
              </w:rPr>
              <w:t>short-term CTE</w:t>
            </w:r>
            <w:r w:rsidR="00E6783A">
              <w:rPr>
                <w:sz w:val="20"/>
                <w:szCs w:val="20"/>
              </w:rPr>
              <w:t xml:space="preserve"> programs in the area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Limited job opportunities in rural areas </w:t>
            </w:r>
            <w:r w:rsidR="00E6783A">
              <w:rPr>
                <w:sz w:val="20"/>
                <w:szCs w:val="20"/>
              </w:rPr>
              <w:t>other than Agricultural Industry</w:t>
            </w:r>
          </w:p>
          <w:p w:rsidR="000604DE" w:rsidRPr="000604DE" w:rsidRDefault="000604DE" w:rsidP="000604DE">
            <w:pPr>
              <w:rPr>
                <w:sz w:val="20"/>
                <w:szCs w:val="20"/>
              </w:rPr>
            </w:pPr>
            <w:r w:rsidRPr="000604DE">
              <w:rPr>
                <w:sz w:val="20"/>
                <w:szCs w:val="20"/>
              </w:rPr>
              <w:t xml:space="preserve">Funding availability      </w:t>
            </w:r>
          </w:p>
        </w:tc>
      </w:tr>
    </w:tbl>
    <w:p w:rsidR="000604DE" w:rsidRDefault="000604DE" w:rsidP="000604DE">
      <w:pPr>
        <w:rPr>
          <w:b/>
          <w:sz w:val="28"/>
          <w:szCs w:val="28"/>
        </w:rPr>
        <w:sectPr w:rsidR="000604DE" w:rsidSect="00E50BBA">
          <w:pgSz w:w="15840" w:h="12240" w:orient="landscape"/>
          <w:pgMar w:top="1440" w:right="1440" w:bottom="1440" w:left="1440" w:header="432" w:footer="432" w:gutter="0"/>
          <w:cols w:space="720"/>
          <w:docGrid w:linePitch="360"/>
        </w:sectPr>
      </w:pPr>
    </w:p>
    <w:p w:rsidR="000604DE" w:rsidRDefault="000604DE" w:rsidP="000604DE">
      <w:pPr>
        <w:rPr>
          <w:b/>
          <w:sz w:val="28"/>
          <w:szCs w:val="28"/>
        </w:rPr>
      </w:pPr>
    </w:p>
    <w:p w:rsidR="002D712D" w:rsidRDefault="002D712D" w:rsidP="00523094">
      <w:pPr>
        <w:jc w:val="center"/>
        <w:rPr>
          <w:b/>
          <w:sz w:val="28"/>
          <w:szCs w:val="28"/>
        </w:rPr>
      </w:pPr>
    </w:p>
    <w:p w:rsidR="00523094" w:rsidRDefault="00523094" w:rsidP="00523094">
      <w:pPr>
        <w:jc w:val="center"/>
        <w:rPr>
          <w:b/>
          <w:sz w:val="28"/>
          <w:szCs w:val="28"/>
        </w:rPr>
      </w:pPr>
      <w:r w:rsidRPr="00523094">
        <w:rPr>
          <w:b/>
          <w:sz w:val="28"/>
          <w:szCs w:val="28"/>
        </w:rPr>
        <w:t>Table 3. Progress Indicators</w:t>
      </w:r>
    </w:p>
    <w:p w:rsidR="00523094" w:rsidRDefault="00523094" w:rsidP="00523094">
      <w:pPr>
        <w:rPr>
          <w:b/>
          <w:sz w:val="28"/>
          <w:szCs w:val="28"/>
        </w:rPr>
      </w:pPr>
    </w:p>
    <w:p w:rsidR="00523094" w:rsidRDefault="00523094" w:rsidP="005230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By July </w:t>
      </w:r>
      <w:r w:rsidR="00291924">
        <w:rPr>
          <w:sz w:val="28"/>
          <w:szCs w:val="28"/>
        </w:rPr>
        <w:t xml:space="preserve">of </w:t>
      </w:r>
      <w:r>
        <w:rPr>
          <w:sz w:val="28"/>
          <w:szCs w:val="28"/>
        </w:rPr>
        <w:t>2020 analysis of Data Integrity Reports and NRS tables will demonstrate a 10% increase in persistence rate</w:t>
      </w:r>
    </w:p>
    <w:p w:rsidR="00844DB1" w:rsidRDefault="00844DB1" w:rsidP="00844DB1">
      <w:pPr>
        <w:pStyle w:val="ListParagraph"/>
        <w:rPr>
          <w:sz w:val="28"/>
          <w:szCs w:val="28"/>
        </w:rPr>
      </w:pPr>
    </w:p>
    <w:p w:rsidR="00523094" w:rsidRDefault="00291924" w:rsidP="005230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 July of 2020 WHAEC will demonstrate a 10% increase in pre-posttest pairs</w:t>
      </w:r>
    </w:p>
    <w:p w:rsidR="00291924" w:rsidRPr="00291924" w:rsidRDefault="00291924" w:rsidP="00291924">
      <w:pPr>
        <w:pStyle w:val="ListParagraph"/>
        <w:rPr>
          <w:sz w:val="28"/>
          <w:szCs w:val="28"/>
        </w:rPr>
      </w:pPr>
    </w:p>
    <w:p w:rsidR="00291924" w:rsidRDefault="00291924" w:rsidP="005230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By June of 2020 WHAEC will develop a marketing plan </w:t>
      </w:r>
    </w:p>
    <w:p w:rsidR="00291924" w:rsidRPr="00291924" w:rsidRDefault="00291924" w:rsidP="00291924">
      <w:pPr>
        <w:pStyle w:val="ListParagraph"/>
        <w:rPr>
          <w:sz w:val="28"/>
          <w:szCs w:val="28"/>
        </w:rPr>
      </w:pPr>
    </w:p>
    <w:p w:rsidR="00291924" w:rsidRDefault="00291924" w:rsidP="005230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 July of 2021 WHAEC will develop a social media page and update</w:t>
      </w:r>
      <w:r w:rsidR="00633F47">
        <w:rPr>
          <w:sz w:val="28"/>
          <w:szCs w:val="28"/>
        </w:rPr>
        <w:t xml:space="preserve"> </w:t>
      </w:r>
      <w:r>
        <w:rPr>
          <w:sz w:val="28"/>
          <w:szCs w:val="28"/>
        </w:rPr>
        <w:t>website</w:t>
      </w:r>
    </w:p>
    <w:p w:rsidR="00291924" w:rsidRPr="00291924" w:rsidRDefault="00291924" w:rsidP="00291924">
      <w:pPr>
        <w:pStyle w:val="ListParagraph"/>
        <w:rPr>
          <w:sz w:val="28"/>
          <w:szCs w:val="28"/>
        </w:rPr>
      </w:pPr>
    </w:p>
    <w:p w:rsidR="00291924" w:rsidRDefault="00291924" w:rsidP="005230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 June of 2020 WHAEC will increase the number of completed academic/training transiti</w:t>
      </w:r>
      <w:r w:rsidR="000C4232">
        <w:rPr>
          <w:sz w:val="28"/>
          <w:szCs w:val="28"/>
        </w:rPr>
        <w:t>ons plans by 25</w:t>
      </w:r>
      <w:r>
        <w:rPr>
          <w:sz w:val="28"/>
          <w:szCs w:val="28"/>
        </w:rPr>
        <w:t>%</w:t>
      </w:r>
    </w:p>
    <w:p w:rsidR="00291924" w:rsidRPr="00291924" w:rsidRDefault="00291924" w:rsidP="00291924">
      <w:pPr>
        <w:pStyle w:val="ListParagraph"/>
        <w:rPr>
          <w:sz w:val="28"/>
          <w:szCs w:val="28"/>
        </w:rPr>
      </w:pPr>
    </w:p>
    <w:p w:rsidR="00291924" w:rsidRPr="00523094" w:rsidRDefault="00633F47" w:rsidP="005230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 June of 2022</w:t>
      </w:r>
      <w:r w:rsidR="009D31F0">
        <w:rPr>
          <w:sz w:val="28"/>
          <w:szCs w:val="28"/>
        </w:rPr>
        <w:t xml:space="preserve"> WHAEC will enhance number of students transitioning to postsecondary </w:t>
      </w:r>
      <w:r>
        <w:rPr>
          <w:sz w:val="28"/>
          <w:szCs w:val="28"/>
        </w:rPr>
        <w:t>by 15%</w:t>
      </w:r>
    </w:p>
    <w:p w:rsidR="00025E6B" w:rsidRDefault="00025E6B">
      <w:pPr>
        <w:rPr>
          <w:b/>
          <w:sz w:val="28"/>
          <w:szCs w:val="28"/>
        </w:rPr>
      </w:pPr>
    </w:p>
    <w:p w:rsidR="00025E6B" w:rsidRDefault="00025E6B">
      <w:pPr>
        <w:rPr>
          <w:b/>
          <w:sz w:val="28"/>
          <w:szCs w:val="28"/>
        </w:rPr>
      </w:pPr>
    </w:p>
    <w:p w:rsidR="000604DE" w:rsidRDefault="000604DE">
      <w:pPr>
        <w:rPr>
          <w:b/>
          <w:sz w:val="28"/>
          <w:szCs w:val="28"/>
        </w:rPr>
        <w:sectPr w:rsidR="000604DE" w:rsidSect="000604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BBA" w:rsidRPr="00DF64B7" w:rsidRDefault="00E50BBA">
      <w:pPr>
        <w:rPr>
          <w:b/>
          <w:sz w:val="20"/>
          <w:szCs w:val="20"/>
        </w:rPr>
      </w:pPr>
    </w:p>
    <w:p w:rsidR="00D80E11" w:rsidRDefault="00D80E11">
      <w:pPr>
        <w:rPr>
          <w:b/>
          <w:sz w:val="28"/>
          <w:szCs w:val="28"/>
        </w:rPr>
      </w:pPr>
      <w:r w:rsidRPr="00B3618E">
        <w:rPr>
          <w:b/>
          <w:sz w:val="28"/>
          <w:szCs w:val="28"/>
        </w:rPr>
        <w:t>2.5 Piloting and Implementation</w:t>
      </w:r>
    </w:p>
    <w:p w:rsidR="00F714C2" w:rsidRDefault="00844DB1" w:rsidP="00C12A12">
      <w:pPr>
        <w:rPr>
          <w:sz w:val="24"/>
          <w:szCs w:val="24"/>
        </w:rPr>
      </w:pPr>
      <w:r>
        <w:rPr>
          <w:sz w:val="24"/>
          <w:szCs w:val="24"/>
        </w:rPr>
        <w:t xml:space="preserve">WHAEC will implement the following new strategies to improve program performance and address the </w:t>
      </w:r>
      <w:r w:rsidR="00F714C2">
        <w:rPr>
          <w:sz w:val="24"/>
          <w:szCs w:val="24"/>
        </w:rPr>
        <w:t>training needs of our rural communities and region.</w:t>
      </w:r>
    </w:p>
    <w:p w:rsidR="00F714C2" w:rsidRDefault="00F714C2" w:rsidP="00F714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WHAEC will</w:t>
      </w:r>
      <w:r w:rsidR="00C12A12" w:rsidRPr="00F714C2">
        <w:rPr>
          <w:sz w:val="24"/>
          <w:szCs w:val="24"/>
        </w:rPr>
        <w:t xml:space="preserve"> implement a “Persistence &amp; Assessment” strategy to address low persistence levels as well as low post-testing percentages.  This strategy will require weekly attendance from all member classes, which </w:t>
      </w:r>
      <w:proofErr w:type="gramStart"/>
      <w:r w:rsidR="00C12A12" w:rsidRPr="00F714C2">
        <w:rPr>
          <w:sz w:val="24"/>
          <w:szCs w:val="24"/>
        </w:rPr>
        <w:t>will be monitored</w:t>
      </w:r>
      <w:proofErr w:type="gramEnd"/>
      <w:r w:rsidR="00C12A12" w:rsidRPr="00F714C2">
        <w:rPr>
          <w:sz w:val="24"/>
          <w:szCs w:val="24"/>
        </w:rPr>
        <w:t xml:space="preserve"> by the Training &amp; Development staff at the WIT.  This will inform staff of absences which will be quickly addressed.  Staff will call students to find out why they were absent and if there </w:t>
      </w:r>
      <w:r w:rsidR="005D0E41" w:rsidRPr="00F714C2">
        <w:rPr>
          <w:sz w:val="24"/>
          <w:szCs w:val="24"/>
        </w:rPr>
        <w:t>is,</w:t>
      </w:r>
      <w:r w:rsidR="00C12A12" w:rsidRPr="00F714C2">
        <w:rPr>
          <w:sz w:val="24"/>
          <w:szCs w:val="24"/>
        </w:rPr>
        <w:t xml:space="preserve"> a way </w:t>
      </w:r>
      <w:r w:rsidR="003A6B24">
        <w:rPr>
          <w:sz w:val="24"/>
          <w:szCs w:val="24"/>
        </w:rPr>
        <w:t>staff</w:t>
      </w:r>
      <w:r w:rsidR="00EC5B72">
        <w:rPr>
          <w:sz w:val="24"/>
          <w:szCs w:val="24"/>
        </w:rPr>
        <w:t xml:space="preserve"> can</w:t>
      </w:r>
      <w:r w:rsidR="000C4232">
        <w:rPr>
          <w:sz w:val="24"/>
          <w:szCs w:val="24"/>
        </w:rPr>
        <w:t xml:space="preserve"> assist.  Staff will determine if t</w:t>
      </w:r>
      <w:r w:rsidR="00C12A12" w:rsidRPr="00F714C2">
        <w:rPr>
          <w:sz w:val="24"/>
          <w:szCs w:val="24"/>
        </w:rPr>
        <w:t>here needs to be a referral to a social service agency</w:t>
      </w:r>
      <w:r w:rsidR="00DC415B">
        <w:rPr>
          <w:sz w:val="24"/>
          <w:szCs w:val="24"/>
        </w:rPr>
        <w:t xml:space="preserve"> and</w:t>
      </w:r>
      <w:r w:rsidR="003A6B24">
        <w:rPr>
          <w:sz w:val="24"/>
          <w:szCs w:val="24"/>
        </w:rPr>
        <w:t xml:space="preserve"> share contact</w:t>
      </w:r>
      <w:r w:rsidR="00C12A12" w:rsidRPr="00F714C2">
        <w:rPr>
          <w:sz w:val="24"/>
          <w:szCs w:val="24"/>
        </w:rPr>
        <w:t xml:space="preserve"> information </w:t>
      </w:r>
      <w:r w:rsidR="003A6B24">
        <w:rPr>
          <w:sz w:val="24"/>
          <w:szCs w:val="24"/>
        </w:rPr>
        <w:t>with both student and agency</w:t>
      </w:r>
      <w:r w:rsidR="00C12A12" w:rsidRPr="00F714C2">
        <w:rPr>
          <w:sz w:val="24"/>
          <w:szCs w:val="24"/>
        </w:rPr>
        <w:t xml:space="preserve">.  In some instances, they </w:t>
      </w:r>
      <w:proofErr w:type="gramStart"/>
      <w:r w:rsidR="00C12A12" w:rsidRPr="00F714C2">
        <w:rPr>
          <w:sz w:val="24"/>
          <w:szCs w:val="24"/>
        </w:rPr>
        <w:t xml:space="preserve">will </w:t>
      </w:r>
      <w:r w:rsidR="003A6B24">
        <w:rPr>
          <w:sz w:val="24"/>
          <w:szCs w:val="24"/>
        </w:rPr>
        <w:t xml:space="preserve">also </w:t>
      </w:r>
      <w:r w:rsidR="00C12A12" w:rsidRPr="00F714C2">
        <w:rPr>
          <w:sz w:val="24"/>
          <w:szCs w:val="24"/>
        </w:rPr>
        <w:t>be referred</w:t>
      </w:r>
      <w:proofErr w:type="gramEnd"/>
      <w:r w:rsidR="00C12A12" w:rsidRPr="00F714C2">
        <w:rPr>
          <w:sz w:val="24"/>
          <w:szCs w:val="24"/>
        </w:rPr>
        <w:t xml:space="preserve"> to the Academic Advising Specialist for further follow-up.  We believe this strategy will assist with persistence and increase the number of students with a post-test and educational functioning level gains.  This new strategy of reviewing attendance weekly will enhance the ability to do follow-ups and better assist students </w:t>
      </w:r>
      <w:r w:rsidR="003A6B24">
        <w:rPr>
          <w:sz w:val="24"/>
          <w:szCs w:val="24"/>
        </w:rPr>
        <w:t>before they fall too far behind in instruction. Initial trial showed positive results with students</w:t>
      </w:r>
      <w:r w:rsidR="00C12A12" w:rsidRPr="00F714C2">
        <w:rPr>
          <w:sz w:val="24"/>
          <w:szCs w:val="24"/>
        </w:rPr>
        <w:t xml:space="preserve"> attend</w:t>
      </w:r>
      <w:r w:rsidR="003A6B24">
        <w:rPr>
          <w:sz w:val="24"/>
          <w:szCs w:val="24"/>
        </w:rPr>
        <w:t>ing</w:t>
      </w:r>
      <w:r w:rsidR="00C12A12" w:rsidRPr="00F714C2">
        <w:rPr>
          <w:sz w:val="24"/>
          <w:szCs w:val="24"/>
        </w:rPr>
        <w:t xml:space="preserve"> more regularly while reaching post-test preparedness.</w:t>
      </w:r>
      <w:r w:rsidR="0080214E" w:rsidRPr="00F714C2">
        <w:rPr>
          <w:sz w:val="24"/>
          <w:szCs w:val="24"/>
        </w:rPr>
        <w:t xml:space="preserve">        </w:t>
      </w:r>
    </w:p>
    <w:p w:rsidR="00C12A12" w:rsidRPr="00F714C2" w:rsidRDefault="0080214E" w:rsidP="00F714C2">
      <w:pPr>
        <w:pStyle w:val="ListParagraph"/>
        <w:rPr>
          <w:sz w:val="24"/>
          <w:szCs w:val="24"/>
        </w:rPr>
      </w:pPr>
      <w:r w:rsidRPr="00F714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6746" w:rsidRPr="00F714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A12" w:rsidRDefault="00C12A12" w:rsidP="00F714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14C2">
        <w:rPr>
          <w:sz w:val="24"/>
          <w:szCs w:val="24"/>
        </w:rPr>
        <w:t>WHAEC</w:t>
      </w:r>
      <w:r w:rsidR="003A6B24">
        <w:rPr>
          <w:sz w:val="24"/>
          <w:szCs w:val="24"/>
        </w:rPr>
        <w:t xml:space="preserve"> members will implement </w:t>
      </w:r>
      <w:r w:rsidR="00F714C2">
        <w:rPr>
          <w:sz w:val="24"/>
          <w:szCs w:val="24"/>
        </w:rPr>
        <w:t>a D</w:t>
      </w:r>
      <w:r w:rsidRPr="00F714C2">
        <w:rPr>
          <w:sz w:val="24"/>
          <w:szCs w:val="24"/>
        </w:rPr>
        <w:t xml:space="preserve">ata </w:t>
      </w:r>
      <w:r w:rsidR="00F714C2">
        <w:rPr>
          <w:sz w:val="24"/>
          <w:szCs w:val="24"/>
        </w:rPr>
        <w:t xml:space="preserve">&amp; Accountability </w:t>
      </w:r>
      <w:r w:rsidR="000C4232">
        <w:rPr>
          <w:sz w:val="24"/>
          <w:szCs w:val="24"/>
        </w:rPr>
        <w:t>S</w:t>
      </w:r>
      <w:r w:rsidR="003A6B24">
        <w:rPr>
          <w:sz w:val="24"/>
          <w:szCs w:val="24"/>
        </w:rPr>
        <w:t>ub-</w:t>
      </w:r>
      <w:r w:rsidR="00F714C2">
        <w:rPr>
          <w:sz w:val="24"/>
          <w:szCs w:val="24"/>
        </w:rPr>
        <w:t>C</w:t>
      </w:r>
      <w:r w:rsidRPr="00F714C2">
        <w:rPr>
          <w:sz w:val="24"/>
          <w:szCs w:val="24"/>
        </w:rPr>
        <w:t>ommittee made up of co</w:t>
      </w:r>
      <w:r w:rsidR="00F714C2">
        <w:rPr>
          <w:sz w:val="24"/>
          <w:szCs w:val="24"/>
        </w:rPr>
        <w:t xml:space="preserve">nsortium members </w:t>
      </w:r>
      <w:r w:rsidR="00F714C2" w:rsidRPr="00F714C2">
        <w:rPr>
          <w:sz w:val="24"/>
          <w:szCs w:val="24"/>
        </w:rPr>
        <w:t>to</w:t>
      </w:r>
      <w:r w:rsidRPr="00F714C2">
        <w:rPr>
          <w:sz w:val="24"/>
          <w:szCs w:val="24"/>
        </w:rPr>
        <w:t xml:space="preserve"> evaluate </w:t>
      </w:r>
      <w:r w:rsidR="00F714C2">
        <w:rPr>
          <w:sz w:val="24"/>
          <w:szCs w:val="24"/>
        </w:rPr>
        <w:t>member Data Integrity Reports and NRS Tables on a quarterly/annual</w:t>
      </w:r>
      <w:r w:rsidRPr="00F714C2">
        <w:rPr>
          <w:sz w:val="24"/>
          <w:szCs w:val="24"/>
        </w:rPr>
        <w:t xml:space="preserve"> </w:t>
      </w:r>
      <w:r w:rsidR="00F714C2">
        <w:rPr>
          <w:sz w:val="24"/>
          <w:szCs w:val="24"/>
        </w:rPr>
        <w:t>basis to</w:t>
      </w:r>
      <w:r w:rsidRPr="00F714C2">
        <w:rPr>
          <w:sz w:val="24"/>
          <w:szCs w:val="24"/>
        </w:rPr>
        <w:t xml:space="preserve"> determin</w:t>
      </w:r>
      <w:r w:rsidR="00F714C2">
        <w:rPr>
          <w:sz w:val="24"/>
          <w:szCs w:val="24"/>
        </w:rPr>
        <w:t>e progress toward improving performance</w:t>
      </w:r>
      <w:r w:rsidR="003A6B24">
        <w:rPr>
          <w:sz w:val="24"/>
          <w:szCs w:val="24"/>
        </w:rPr>
        <w:t>,</w:t>
      </w:r>
      <w:r w:rsidR="00F714C2">
        <w:rPr>
          <w:sz w:val="24"/>
          <w:szCs w:val="24"/>
        </w:rPr>
        <w:t xml:space="preserve"> student persistence</w:t>
      </w:r>
      <w:r w:rsidR="003A6B24">
        <w:rPr>
          <w:sz w:val="24"/>
          <w:szCs w:val="24"/>
        </w:rPr>
        <w:t>, and outcomes</w:t>
      </w:r>
      <w:r w:rsidRPr="00F714C2">
        <w:rPr>
          <w:sz w:val="24"/>
          <w:szCs w:val="24"/>
        </w:rPr>
        <w:t xml:space="preserve">.  Each member’s rate </w:t>
      </w:r>
      <w:proofErr w:type="gramStart"/>
      <w:r w:rsidRPr="00F714C2">
        <w:rPr>
          <w:sz w:val="24"/>
          <w:szCs w:val="24"/>
        </w:rPr>
        <w:t>will be calculated</w:t>
      </w:r>
      <w:proofErr w:type="gramEnd"/>
      <w:r w:rsidRPr="00F714C2">
        <w:rPr>
          <w:sz w:val="24"/>
          <w:szCs w:val="24"/>
        </w:rPr>
        <w:t xml:space="preserve"> </w:t>
      </w:r>
      <w:r w:rsidR="003A6B24">
        <w:rPr>
          <w:sz w:val="24"/>
          <w:szCs w:val="24"/>
        </w:rPr>
        <w:t>to monitor</w:t>
      </w:r>
      <w:r w:rsidR="0080214E" w:rsidRPr="00F714C2">
        <w:rPr>
          <w:sz w:val="24"/>
          <w:szCs w:val="24"/>
        </w:rPr>
        <w:t xml:space="preserve"> growth.  I</w:t>
      </w:r>
      <w:r w:rsidR="003A6B24">
        <w:rPr>
          <w:sz w:val="24"/>
          <w:szCs w:val="24"/>
        </w:rPr>
        <w:t>n cases where</w:t>
      </w:r>
      <w:r w:rsidR="0080214E" w:rsidRPr="00F714C2">
        <w:rPr>
          <w:sz w:val="24"/>
          <w:szCs w:val="24"/>
        </w:rPr>
        <w:t xml:space="preserve"> growth continue</w:t>
      </w:r>
      <w:r w:rsidR="00F714C2">
        <w:rPr>
          <w:sz w:val="24"/>
          <w:szCs w:val="24"/>
        </w:rPr>
        <w:t>s</w:t>
      </w:r>
      <w:r w:rsidR="0080214E" w:rsidRPr="00F714C2">
        <w:rPr>
          <w:sz w:val="24"/>
          <w:szCs w:val="24"/>
        </w:rPr>
        <w:t xml:space="preserve"> to be low, consortium</w:t>
      </w:r>
      <w:r w:rsidR="003A6B24">
        <w:rPr>
          <w:sz w:val="24"/>
          <w:szCs w:val="24"/>
        </w:rPr>
        <w:t>-level</w:t>
      </w:r>
      <w:r w:rsidR="0080214E" w:rsidRPr="00F714C2">
        <w:rPr>
          <w:sz w:val="24"/>
          <w:szCs w:val="24"/>
        </w:rPr>
        <w:t xml:space="preserve"> staff will work those members to provide </w:t>
      </w:r>
      <w:r w:rsidR="003A6B24">
        <w:rPr>
          <w:sz w:val="24"/>
          <w:szCs w:val="24"/>
        </w:rPr>
        <w:t xml:space="preserve">additional </w:t>
      </w:r>
      <w:r w:rsidR="0080214E" w:rsidRPr="00F714C2">
        <w:rPr>
          <w:sz w:val="24"/>
          <w:szCs w:val="24"/>
        </w:rPr>
        <w:t>support and imp</w:t>
      </w:r>
      <w:r w:rsidRPr="00F714C2">
        <w:rPr>
          <w:sz w:val="24"/>
          <w:szCs w:val="24"/>
        </w:rPr>
        <w:t>rove their rate by the end of the following quarter.</w:t>
      </w:r>
      <w:r w:rsidR="003A6B24">
        <w:rPr>
          <w:sz w:val="24"/>
          <w:szCs w:val="24"/>
        </w:rPr>
        <w:t xml:space="preserve">  P</w:t>
      </w:r>
      <w:r w:rsidRPr="00F714C2">
        <w:rPr>
          <w:sz w:val="24"/>
          <w:szCs w:val="24"/>
        </w:rPr>
        <w:t xml:space="preserve">ersistence </w:t>
      </w:r>
      <w:r w:rsidR="003A6B24">
        <w:rPr>
          <w:sz w:val="24"/>
          <w:szCs w:val="24"/>
        </w:rPr>
        <w:t xml:space="preserve">rates for each member </w:t>
      </w:r>
      <w:proofErr w:type="gramStart"/>
      <w:r w:rsidRPr="00F714C2">
        <w:rPr>
          <w:sz w:val="24"/>
          <w:szCs w:val="24"/>
        </w:rPr>
        <w:t>will be assessed</w:t>
      </w:r>
      <w:proofErr w:type="gramEnd"/>
      <w:r w:rsidRPr="00F714C2">
        <w:rPr>
          <w:sz w:val="24"/>
          <w:szCs w:val="24"/>
        </w:rPr>
        <w:t xml:space="preserve"> at end of each year </w:t>
      </w:r>
      <w:r w:rsidR="0080214E" w:rsidRPr="00F714C2">
        <w:rPr>
          <w:sz w:val="24"/>
          <w:szCs w:val="24"/>
        </w:rPr>
        <w:t xml:space="preserve">to determine </w:t>
      </w:r>
      <w:r w:rsidR="003A6B24">
        <w:rPr>
          <w:sz w:val="24"/>
          <w:szCs w:val="24"/>
        </w:rPr>
        <w:t>success and challenges</w:t>
      </w:r>
      <w:r w:rsidR="0080214E" w:rsidRPr="00F714C2">
        <w:rPr>
          <w:sz w:val="24"/>
          <w:szCs w:val="24"/>
        </w:rPr>
        <w:t xml:space="preserve"> toward improving </w:t>
      </w:r>
      <w:r w:rsidR="0001139E">
        <w:rPr>
          <w:sz w:val="24"/>
          <w:szCs w:val="24"/>
        </w:rPr>
        <w:t xml:space="preserve">the </w:t>
      </w:r>
      <w:r w:rsidR="003A6B24">
        <w:rPr>
          <w:sz w:val="24"/>
          <w:szCs w:val="24"/>
        </w:rPr>
        <w:t xml:space="preserve">consortium level </w:t>
      </w:r>
      <w:r w:rsidR="0080214E" w:rsidRPr="00F714C2">
        <w:rPr>
          <w:sz w:val="24"/>
          <w:szCs w:val="24"/>
        </w:rPr>
        <w:t>persistence rate.</w:t>
      </w:r>
      <w:r w:rsidRPr="00F714C2">
        <w:rPr>
          <w:sz w:val="24"/>
          <w:szCs w:val="24"/>
        </w:rPr>
        <w:t xml:space="preserve">  </w:t>
      </w:r>
      <w:r w:rsidR="0080214E" w:rsidRPr="00F714C2">
        <w:rPr>
          <w:sz w:val="24"/>
          <w:szCs w:val="24"/>
        </w:rPr>
        <w:t>WHAEC will utilize its</w:t>
      </w:r>
      <w:r w:rsidR="009D75E3">
        <w:rPr>
          <w:sz w:val="24"/>
          <w:szCs w:val="24"/>
        </w:rPr>
        <w:t xml:space="preserve"> current persistence rate</w:t>
      </w:r>
      <w:r w:rsidR="0080214E" w:rsidRPr="00F714C2">
        <w:rPr>
          <w:sz w:val="24"/>
          <w:szCs w:val="24"/>
        </w:rPr>
        <w:t xml:space="preserve"> as a base</w:t>
      </w:r>
      <w:r w:rsidR="0001139E">
        <w:rPr>
          <w:sz w:val="24"/>
          <w:szCs w:val="24"/>
        </w:rPr>
        <w:t>line moving forward.  A</w:t>
      </w:r>
      <w:r w:rsidRPr="00F714C2">
        <w:rPr>
          <w:sz w:val="24"/>
          <w:szCs w:val="24"/>
        </w:rPr>
        <w:t>nticipate</w:t>
      </w:r>
      <w:r w:rsidR="0001139E">
        <w:rPr>
          <w:sz w:val="24"/>
          <w:szCs w:val="24"/>
        </w:rPr>
        <w:t>d</w:t>
      </w:r>
      <w:r w:rsidRPr="00F714C2">
        <w:rPr>
          <w:sz w:val="24"/>
          <w:szCs w:val="24"/>
        </w:rPr>
        <w:t xml:space="preserve"> </w:t>
      </w:r>
      <w:r w:rsidR="0001139E">
        <w:rPr>
          <w:sz w:val="24"/>
          <w:szCs w:val="24"/>
        </w:rPr>
        <w:t xml:space="preserve">results are an </w:t>
      </w:r>
      <w:r w:rsidRPr="00F714C2">
        <w:rPr>
          <w:sz w:val="24"/>
          <w:szCs w:val="24"/>
        </w:rPr>
        <w:t>incre</w:t>
      </w:r>
      <w:r w:rsidR="00704D89">
        <w:rPr>
          <w:sz w:val="24"/>
          <w:szCs w:val="24"/>
        </w:rPr>
        <w:t>as</w:t>
      </w:r>
      <w:r w:rsidR="000C4232">
        <w:rPr>
          <w:sz w:val="24"/>
          <w:szCs w:val="24"/>
        </w:rPr>
        <w:t xml:space="preserve">e </w:t>
      </w:r>
      <w:r w:rsidR="00D328DC">
        <w:rPr>
          <w:sz w:val="24"/>
          <w:szCs w:val="24"/>
        </w:rPr>
        <w:t xml:space="preserve">in </w:t>
      </w:r>
      <w:r w:rsidR="00704D89">
        <w:rPr>
          <w:sz w:val="24"/>
          <w:szCs w:val="24"/>
        </w:rPr>
        <w:t>persistence rate by</w:t>
      </w:r>
      <w:r w:rsidR="00F714C2">
        <w:rPr>
          <w:sz w:val="24"/>
          <w:szCs w:val="24"/>
        </w:rPr>
        <w:t xml:space="preserve"> 10</w:t>
      </w:r>
      <w:r w:rsidR="00704D89">
        <w:rPr>
          <w:sz w:val="24"/>
          <w:szCs w:val="24"/>
        </w:rPr>
        <w:t>% at</w:t>
      </w:r>
      <w:r w:rsidRPr="00F714C2">
        <w:rPr>
          <w:sz w:val="24"/>
          <w:szCs w:val="24"/>
        </w:rPr>
        <w:t xml:space="preserve"> the end of the firs</w:t>
      </w:r>
      <w:r w:rsidR="00704D89">
        <w:rPr>
          <w:sz w:val="24"/>
          <w:szCs w:val="24"/>
        </w:rPr>
        <w:t>t year and</w:t>
      </w:r>
      <w:r w:rsidR="009D75E3">
        <w:rPr>
          <w:sz w:val="24"/>
          <w:szCs w:val="24"/>
        </w:rPr>
        <w:t xml:space="preserve"> 10% </w:t>
      </w:r>
      <w:r w:rsidR="00704D89">
        <w:rPr>
          <w:sz w:val="24"/>
          <w:szCs w:val="24"/>
        </w:rPr>
        <w:t>each subsequent year</w:t>
      </w:r>
      <w:r w:rsidR="0001139E">
        <w:rPr>
          <w:sz w:val="24"/>
          <w:szCs w:val="24"/>
        </w:rPr>
        <w:t xml:space="preserve"> for the 3-year period</w:t>
      </w:r>
      <w:r w:rsidRPr="00F714C2">
        <w:rPr>
          <w:sz w:val="24"/>
          <w:szCs w:val="24"/>
        </w:rPr>
        <w:t xml:space="preserve">.  </w:t>
      </w:r>
    </w:p>
    <w:p w:rsidR="00F714C2" w:rsidRPr="00F714C2" w:rsidRDefault="00F714C2" w:rsidP="00F714C2">
      <w:pPr>
        <w:pStyle w:val="ListParagraph"/>
        <w:rPr>
          <w:sz w:val="24"/>
          <w:szCs w:val="24"/>
        </w:rPr>
      </w:pPr>
    </w:p>
    <w:p w:rsidR="00F714C2" w:rsidRDefault="009D75E3" w:rsidP="00F714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WHAEC will research and build new CTE courses in the following short-term skills training areas.</w:t>
      </w:r>
    </w:p>
    <w:p w:rsidR="009D75E3" w:rsidRPr="00E50BBA" w:rsidRDefault="009D75E3" w:rsidP="009D75E3">
      <w:pPr>
        <w:pStyle w:val="ListParagraph"/>
        <w:rPr>
          <w:sz w:val="16"/>
          <w:szCs w:val="16"/>
        </w:rPr>
      </w:pPr>
    </w:p>
    <w:p w:rsidR="009D75E3" w:rsidRDefault="00704D89" w:rsidP="009D75E3">
      <w:pPr>
        <w:pStyle w:val="ListParagrap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9D75E3">
        <w:rPr>
          <w:sz w:val="24"/>
          <w:szCs w:val="24"/>
        </w:rPr>
        <w:t xml:space="preserve">Computer Technology </w:t>
      </w:r>
      <w:r w:rsidR="009D75E3">
        <w:rPr>
          <w:sz w:val="24"/>
          <w:szCs w:val="24"/>
        </w:rPr>
        <w:tab/>
      </w:r>
      <w:r w:rsidR="009D75E3">
        <w:rPr>
          <w:sz w:val="24"/>
          <w:szCs w:val="24"/>
        </w:rPr>
        <w:tab/>
      </w:r>
      <w:r w:rsidR="009D75E3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9D75E3">
        <w:rPr>
          <w:sz w:val="24"/>
          <w:szCs w:val="24"/>
        </w:rPr>
        <w:t>Maintenance Mechanic</w:t>
      </w:r>
    </w:p>
    <w:p w:rsidR="009D75E3" w:rsidRDefault="00704D89" w:rsidP="009D75E3">
      <w:pPr>
        <w:pStyle w:val="ListParagrap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9D75E3">
        <w:rPr>
          <w:sz w:val="24"/>
          <w:szCs w:val="24"/>
        </w:rPr>
        <w:t>Security Guard</w:t>
      </w:r>
      <w:r w:rsidR="009D75E3">
        <w:rPr>
          <w:sz w:val="24"/>
          <w:szCs w:val="24"/>
        </w:rPr>
        <w:tab/>
      </w:r>
      <w:r w:rsidR="009D75E3">
        <w:rPr>
          <w:sz w:val="24"/>
          <w:szCs w:val="24"/>
        </w:rPr>
        <w:tab/>
      </w:r>
      <w:r w:rsidR="009D75E3">
        <w:rPr>
          <w:sz w:val="24"/>
          <w:szCs w:val="24"/>
        </w:rPr>
        <w:tab/>
      </w:r>
      <w:r w:rsidR="009D75E3"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9D75E3">
        <w:rPr>
          <w:sz w:val="24"/>
          <w:szCs w:val="24"/>
        </w:rPr>
        <w:t>Janitorial</w:t>
      </w:r>
    </w:p>
    <w:p w:rsidR="009D75E3" w:rsidRDefault="00704D89" w:rsidP="009D75E3">
      <w:pPr>
        <w:pStyle w:val="ListParagraph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9D75E3">
        <w:rPr>
          <w:sz w:val="24"/>
          <w:szCs w:val="24"/>
        </w:rPr>
        <w:t>Welding</w:t>
      </w:r>
    </w:p>
    <w:p w:rsidR="00E50BBA" w:rsidRDefault="00E50BBA" w:rsidP="009D75E3">
      <w:pPr>
        <w:pStyle w:val="ListParagraph"/>
        <w:rPr>
          <w:sz w:val="24"/>
          <w:szCs w:val="24"/>
        </w:rPr>
      </w:pPr>
    </w:p>
    <w:p w:rsidR="00214683" w:rsidRPr="000604DE" w:rsidRDefault="009D75E3" w:rsidP="000604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Success </w:t>
      </w:r>
      <w:proofErr w:type="gramStart"/>
      <w:r>
        <w:rPr>
          <w:sz w:val="24"/>
          <w:szCs w:val="24"/>
        </w:rPr>
        <w:t xml:space="preserve">will </w:t>
      </w:r>
      <w:r w:rsidR="0001139E">
        <w:rPr>
          <w:sz w:val="24"/>
          <w:szCs w:val="24"/>
        </w:rPr>
        <w:t>be measured</w:t>
      </w:r>
      <w:proofErr w:type="gramEnd"/>
      <w:r w:rsidR="0001139E">
        <w:rPr>
          <w:sz w:val="24"/>
          <w:szCs w:val="24"/>
        </w:rPr>
        <w:t xml:space="preserve"> by </w:t>
      </w:r>
      <w:r w:rsidR="00704D89">
        <w:rPr>
          <w:sz w:val="24"/>
          <w:szCs w:val="24"/>
        </w:rPr>
        <w:t xml:space="preserve">the </w:t>
      </w:r>
      <w:r w:rsidR="0001139E">
        <w:rPr>
          <w:sz w:val="24"/>
          <w:szCs w:val="24"/>
        </w:rPr>
        <w:t xml:space="preserve">skill-levels attained, </w:t>
      </w:r>
      <w:r w:rsidR="00704D89">
        <w:rPr>
          <w:sz w:val="24"/>
          <w:szCs w:val="24"/>
        </w:rPr>
        <w:t>number of students</w:t>
      </w:r>
      <w:r w:rsidR="0001139E">
        <w:rPr>
          <w:sz w:val="24"/>
          <w:szCs w:val="24"/>
        </w:rPr>
        <w:t xml:space="preserve"> </w:t>
      </w:r>
      <w:r w:rsidR="00704D89">
        <w:rPr>
          <w:sz w:val="24"/>
          <w:szCs w:val="24"/>
        </w:rPr>
        <w:t>completing the course</w:t>
      </w:r>
      <w:r w:rsidR="0001139E">
        <w:rPr>
          <w:sz w:val="24"/>
          <w:szCs w:val="24"/>
        </w:rPr>
        <w:t>,</w:t>
      </w:r>
      <w:r w:rsidR="00704D89">
        <w:rPr>
          <w:sz w:val="24"/>
          <w:szCs w:val="24"/>
        </w:rPr>
        <w:t xml:space="preserve"> employment attainment</w:t>
      </w:r>
      <w:r w:rsidR="00D328DC">
        <w:rPr>
          <w:sz w:val="24"/>
          <w:szCs w:val="24"/>
        </w:rPr>
        <w:t>/retention</w:t>
      </w:r>
      <w:r w:rsidR="0001139E">
        <w:rPr>
          <w:sz w:val="24"/>
          <w:szCs w:val="24"/>
        </w:rPr>
        <w:t>, and salary</w:t>
      </w:r>
      <w:r w:rsidR="00D328DC">
        <w:rPr>
          <w:sz w:val="24"/>
          <w:szCs w:val="24"/>
        </w:rPr>
        <w:t>/wage</w:t>
      </w:r>
      <w:r w:rsidR="0001139E">
        <w:rPr>
          <w:sz w:val="24"/>
          <w:szCs w:val="24"/>
        </w:rPr>
        <w:t xml:space="preserve"> increases</w:t>
      </w:r>
      <w:r w:rsidR="00704D89">
        <w:rPr>
          <w:sz w:val="24"/>
          <w:szCs w:val="24"/>
        </w:rPr>
        <w:t>.</w:t>
      </w:r>
    </w:p>
    <w:sectPr w:rsidR="00214683" w:rsidRPr="000604DE" w:rsidSect="00E50BBA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D9" w:rsidRDefault="009B2BD9" w:rsidP="00E60148">
      <w:pPr>
        <w:spacing w:after="0" w:line="240" w:lineRule="auto"/>
      </w:pPr>
      <w:r>
        <w:separator/>
      </w:r>
    </w:p>
  </w:endnote>
  <w:endnote w:type="continuationSeparator" w:id="0">
    <w:p w:rsidR="009B2BD9" w:rsidRDefault="009B2BD9" w:rsidP="00E6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03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F6D" w:rsidRDefault="00CF3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F7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F3F6D" w:rsidRDefault="00CF3F6D" w:rsidP="00B94B2D">
    <w:pPr>
      <w:pStyle w:val="Footer"/>
      <w:jc w:val="center"/>
    </w:pPr>
    <w:r>
      <w:rPr>
        <w:noProof/>
      </w:rPr>
      <w:drawing>
        <wp:inline distT="0" distB="0" distL="0" distR="0" wp14:anchorId="782264F1" wp14:editId="5A875A00">
          <wp:extent cx="5943600" cy="396240"/>
          <wp:effectExtent l="0" t="0" r="0" b="3810"/>
          <wp:docPr id="7" name="Picture 1" descr="WHCCD_MemoAgenda_footer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CCD_MemoAgenda_footer_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D9" w:rsidRDefault="009B2BD9" w:rsidP="00E60148">
      <w:pPr>
        <w:spacing w:after="0" w:line="240" w:lineRule="auto"/>
      </w:pPr>
      <w:r>
        <w:separator/>
      </w:r>
    </w:p>
  </w:footnote>
  <w:footnote w:type="continuationSeparator" w:id="0">
    <w:p w:rsidR="009B2BD9" w:rsidRDefault="009B2BD9" w:rsidP="00E6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6D" w:rsidRPr="00C218DC" w:rsidRDefault="00CF3F6D" w:rsidP="003C6DED">
    <w:pPr>
      <w:pStyle w:val="Header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6FB09388" wp14:editId="6418B054">
          <wp:extent cx="5943600" cy="641689"/>
          <wp:effectExtent l="0" t="0" r="0" b="6350"/>
          <wp:docPr id="2" name="Picture 0" descr="WHCCD_MemoAdgenda_header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CCD_MemoAdgenda_header_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4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6D" w:rsidRPr="00C218DC" w:rsidRDefault="00CF3F6D" w:rsidP="00822572">
    <w:pPr>
      <w:pStyle w:val="Header"/>
      <w:ind w:left="-720"/>
      <w:rPr>
        <w:b/>
        <w:sz w:val="24"/>
        <w:szCs w:val="24"/>
      </w:rPr>
    </w:pPr>
    <w:r>
      <w:rPr>
        <w:noProof/>
      </w:rPr>
      <w:drawing>
        <wp:inline distT="0" distB="0" distL="0" distR="0" wp14:anchorId="6FB09388" wp14:editId="6418B054">
          <wp:extent cx="6858000" cy="740664"/>
          <wp:effectExtent l="19050" t="0" r="0" b="0"/>
          <wp:docPr id="6" name="Picture 0" descr="WHCCD_MemoAdgenda_header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CCD_MemoAdgenda_header_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5DF"/>
    <w:multiLevelType w:val="hybridMultilevel"/>
    <w:tmpl w:val="85F2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4FF2"/>
    <w:multiLevelType w:val="hybridMultilevel"/>
    <w:tmpl w:val="C138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7D11"/>
    <w:multiLevelType w:val="hybridMultilevel"/>
    <w:tmpl w:val="2BC8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83"/>
    <w:rsid w:val="00003560"/>
    <w:rsid w:val="000107D7"/>
    <w:rsid w:val="0001139E"/>
    <w:rsid w:val="00025E6B"/>
    <w:rsid w:val="0003522A"/>
    <w:rsid w:val="00045B67"/>
    <w:rsid w:val="000552FF"/>
    <w:rsid w:val="000604DE"/>
    <w:rsid w:val="00086C76"/>
    <w:rsid w:val="000A01BE"/>
    <w:rsid w:val="000B7D67"/>
    <w:rsid w:val="000C1D3E"/>
    <w:rsid w:val="000C4232"/>
    <w:rsid w:val="000E0ACA"/>
    <w:rsid w:val="000F6114"/>
    <w:rsid w:val="00110316"/>
    <w:rsid w:val="00111E5D"/>
    <w:rsid w:val="00114D95"/>
    <w:rsid w:val="00121353"/>
    <w:rsid w:val="00132F14"/>
    <w:rsid w:val="00194411"/>
    <w:rsid w:val="001A6AE1"/>
    <w:rsid w:val="001B0946"/>
    <w:rsid w:val="00210C55"/>
    <w:rsid w:val="00210D1E"/>
    <w:rsid w:val="00214683"/>
    <w:rsid w:val="002644E0"/>
    <w:rsid w:val="00271597"/>
    <w:rsid w:val="00291924"/>
    <w:rsid w:val="002A7F7B"/>
    <w:rsid w:val="002D712D"/>
    <w:rsid w:val="002F488B"/>
    <w:rsid w:val="003236A2"/>
    <w:rsid w:val="0036008B"/>
    <w:rsid w:val="00375647"/>
    <w:rsid w:val="003768C7"/>
    <w:rsid w:val="00385174"/>
    <w:rsid w:val="003A2582"/>
    <w:rsid w:val="003A6B24"/>
    <w:rsid w:val="003B70E6"/>
    <w:rsid w:val="003C6DED"/>
    <w:rsid w:val="00467092"/>
    <w:rsid w:val="004B53D7"/>
    <w:rsid w:val="004C0975"/>
    <w:rsid w:val="004C233E"/>
    <w:rsid w:val="004C7C2D"/>
    <w:rsid w:val="004E1053"/>
    <w:rsid w:val="004E5807"/>
    <w:rsid w:val="004E7DC0"/>
    <w:rsid w:val="00523094"/>
    <w:rsid w:val="00534439"/>
    <w:rsid w:val="00541B5A"/>
    <w:rsid w:val="00543B55"/>
    <w:rsid w:val="00551805"/>
    <w:rsid w:val="00556228"/>
    <w:rsid w:val="00556B01"/>
    <w:rsid w:val="00560083"/>
    <w:rsid w:val="0057729B"/>
    <w:rsid w:val="005812E0"/>
    <w:rsid w:val="005C4ABF"/>
    <w:rsid w:val="005C5C37"/>
    <w:rsid w:val="005D0E41"/>
    <w:rsid w:val="005F1DC3"/>
    <w:rsid w:val="005F1EB7"/>
    <w:rsid w:val="005F21A1"/>
    <w:rsid w:val="005F78CB"/>
    <w:rsid w:val="00610453"/>
    <w:rsid w:val="00611D27"/>
    <w:rsid w:val="00633F47"/>
    <w:rsid w:val="00641813"/>
    <w:rsid w:val="006513B8"/>
    <w:rsid w:val="006553FB"/>
    <w:rsid w:val="00657AF3"/>
    <w:rsid w:val="0066579E"/>
    <w:rsid w:val="00693AEF"/>
    <w:rsid w:val="006C3F70"/>
    <w:rsid w:val="006E10FD"/>
    <w:rsid w:val="006F221E"/>
    <w:rsid w:val="00702993"/>
    <w:rsid w:val="00704D89"/>
    <w:rsid w:val="00724FBB"/>
    <w:rsid w:val="00736011"/>
    <w:rsid w:val="007561B7"/>
    <w:rsid w:val="00767B77"/>
    <w:rsid w:val="0080214E"/>
    <w:rsid w:val="00817FC5"/>
    <w:rsid w:val="00822572"/>
    <w:rsid w:val="00844DB1"/>
    <w:rsid w:val="00881AD7"/>
    <w:rsid w:val="00886769"/>
    <w:rsid w:val="00897809"/>
    <w:rsid w:val="008B5C40"/>
    <w:rsid w:val="008C3DBA"/>
    <w:rsid w:val="008E5F29"/>
    <w:rsid w:val="009006DE"/>
    <w:rsid w:val="00913C72"/>
    <w:rsid w:val="00920A27"/>
    <w:rsid w:val="009B2070"/>
    <w:rsid w:val="009B2BD9"/>
    <w:rsid w:val="009D31F0"/>
    <w:rsid w:val="009D75E3"/>
    <w:rsid w:val="009E316C"/>
    <w:rsid w:val="00A03CC6"/>
    <w:rsid w:val="00A11C37"/>
    <w:rsid w:val="00A20144"/>
    <w:rsid w:val="00A2222E"/>
    <w:rsid w:val="00A47DC9"/>
    <w:rsid w:val="00A67FFB"/>
    <w:rsid w:val="00A87451"/>
    <w:rsid w:val="00AA22FC"/>
    <w:rsid w:val="00AE01CD"/>
    <w:rsid w:val="00AF498B"/>
    <w:rsid w:val="00B220A7"/>
    <w:rsid w:val="00B3618E"/>
    <w:rsid w:val="00B434DB"/>
    <w:rsid w:val="00B435F9"/>
    <w:rsid w:val="00B45242"/>
    <w:rsid w:val="00B45354"/>
    <w:rsid w:val="00B566F5"/>
    <w:rsid w:val="00B76341"/>
    <w:rsid w:val="00B91046"/>
    <w:rsid w:val="00B91FDA"/>
    <w:rsid w:val="00B94B2D"/>
    <w:rsid w:val="00BC6746"/>
    <w:rsid w:val="00BC7CA3"/>
    <w:rsid w:val="00BD4D51"/>
    <w:rsid w:val="00BE3BD1"/>
    <w:rsid w:val="00BF46EE"/>
    <w:rsid w:val="00C028D3"/>
    <w:rsid w:val="00C12A12"/>
    <w:rsid w:val="00C1706A"/>
    <w:rsid w:val="00C218DC"/>
    <w:rsid w:val="00C57024"/>
    <w:rsid w:val="00C7501A"/>
    <w:rsid w:val="00C81AB5"/>
    <w:rsid w:val="00C946D2"/>
    <w:rsid w:val="00C94FCC"/>
    <w:rsid w:val="00C97B15"/>
    <w:rsid w:val="00CB7C60"/>
    <w:rsid w:val="00CD568D"/>
    <w:rsid w:val="00CF0F19"/>
    <w:rsid w:val="00CF3F6D"/>
    <w:rsid w:val="00D328DC"/>
    <w:rsid w:val="00D4638E"/>
    <w:rsid w:val="00D80E11"/>
    <w:rsid w:val="00D92145"/>
    <w:rsid w:val="00DB387B"/>
    <w:rsid w:val="00DC415B"/>
    <w:rsid w:val="00DD172A"/>
    <w:rsid w:val="00DD7E5F"/>
    <w:rsid w:val="00DE5236"/>
    <w:rsid w:val="00DF64B7"/>
    <w:rsid w:val="00E2253B"/>
    <w:rsid w:val="00E371B2"/>
    <w:rsid w:val="00E50BBA"/>
    <w:rsid w:val="00E60148"/>
    <w:rsid w:val="00E6783A"/>
    <w:rsid w:val="00E743E4"/>
    <w:rsid w:val="00E8397B"/>
    <w:rsid w:val="00E90F67"/>
    <w:rsid w:val="00EA4332"/>
    <w:rsid w:val="00EC5B72"/>
    <w:rsid w:val="00EF0242"/>
    <w:rsid w:val="00F077A7"/>
    <w:rsid w:val="00F244FF"/>
    <w:rsid w:val="00F714C2"/>
    <w:rsid w:val="00F7516A"/>
    <w:rsid w:val="00F80148"/>
    <w:rsid w:val="00F93AC0"/>
    <w:rsid w:val="00F94CE4"/>
    <w:rsid w:val="00FD0371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4D8C7"/>
  <w15:chartTrackingRefBased/>
  <w15:docId w15:val="{4747CE68-B538-493D-A716-1DA4EFA5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B8"/>
    <w:pPr>
      <w:ind w:left="720"/>
      <w:contextualSpacing/>
    </w:pPr>
  </w:style>
  <w:style w:type="table" w:styleId="TableGrid">
    <w:name w:val="Table Grid"/>
    <w:basedOn w:val="TableNormal"/>
    <w:uiPriority w:val="39"/>
    <w:rsid w:val="00E8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48"/>
  </w:style>
  <w:style w:type="paragraph" w:styleId="Footer">
    <w:name w:val="footer"/>
    <w:basedOn w:val="Normal"/>
    <w:link w:val="FooterChar"/>
    <w:uiPriority w:val="99"/>
    <w:unhideWhenUsed/>
    <w:rsid w:val="00E6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48"/>
  </w:style>
  <w:style w:type="paragraph" w:styleId="BalloonText">
    <w:name w:val="Balloon Text"/>
    <w:basedOn w:val="Normal"/>
    <w:link w:val="BalloonTextChar"/>
    <w:uiPriority w:val="99"/>
    <w:semiHidden/>
    <w:unhideWhenUsed/>
    <w:rsid w:val="00E6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12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C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4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6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castillo2@whccd.ed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3B73-9A3D-494A-8FE2-CF1500A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31620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Alejandra</dc:creator>
  <cp:keywords/>
  <dc:description/>
  <cp:lastModifiedBy>Castillo, David</cp:lastModifiedBy>
  <cp:revision>4</cp:revision>
  <cp:lastPrinted>2019-06-04T23:24:00Z</cp:lastPrinted>
  <dcterms:created xsi:type="dcterms:W3CDTF">2019-06-06T22:36:00Z</dcterms:created>
  <dcterms:modified xsi:type="dcterms:W3CDTF">2019-06-06T22:45:00Z</dcterms:modified>
</cp:coreProperties>
</file>